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75" w:rsidRPr="00180329" w:rsidRDefault="000E2E75" w:rsidP="006E54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1803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Уважаемые граждане! </w:t>
      </w:r>
    </w:p>
    <w:p w:rsidR="00180329" w:rsidRPr="00180329" w:rsidRDefault="00180329" w:rsidP="006E54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:rsidR="007B0E87" w:rsidRPr="00180329" w:rsidRDefault="000E2E75" w:rsidP="001803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1803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Напоминаем об ответственности за несоблюдение требований в области охраны окружающей среды при обращении с отходами производства и потребления, предусмотренных ст. 8.2. КоАП РФ</w:t>
      </w:r>
      <w:r w:rsidR="00180329" w:rsidRPr="001803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721724" w:rsidRPr="00180329" w:rsidRDefault="00721724" w:rsidP="00721724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8645"/>
      <w:bookmarkEnd w:id="1"/>
      <w:r w:rsidRPr="001803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8646"/>
      <w:bookmarkEnd w:id="2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Несоблюдение </w:t>
      </w:r>
      <w:hyperlink r:id="rId4" w:anchor="dst100375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требований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 </w:t>
      </w:r>
      <w:hyperlink r:id="rId5" w:anchor="dst8682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8.2.3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5605F9" w:rsidRPr="00621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5605F9" w:rsidRPr="00621AE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Несоблюдение требований в области охраны окружающей среды при обращении с отходами животноводства)</w:t>
      </w:r>
      <w:r w:rsidR="005605F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Кодекса, -</w:t>
      </w:r>
      <w:r w:rsidR="005605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3" w:name="dst8647"/>
      <w:bookmarkEnd w:id="3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8648"/>
      <w:bookmarkEnd w:id="4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Повторное в течение года совершение административного правонарушения, предусмотренного </w:t>
      </w:r>
      <w:hyperlink r:id="rId6" w:anchor="dst8646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8649"/>
      <w:bookmarkEnd w:id="5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8650"/>
      <w:bookmarkEnd w:id="6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Действия (бездействие), предусмотренные </w:t>
      </w:r>
      <w:hyperlink r:id="rId7" w:anchor="dst8646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8651"/>
      <w:bookmarkEnd w:id="7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влекут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пятисот тысяч рублей или административное приостановление деятельности на срок до девяноста суток.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8652"/>
      <w:bookmarkEnd w:id="8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Несоблюдение требований в области охраны окружающей среды при размещении отходов производства и потребления, за исключением случаев, предусмотренных </w:t>
      </w:r>
      <w:hyperlink r:id="rId8" w:anchor="dst8682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8.2.3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5605F9" w:rsidRPr="00621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5605F9" w:rsidRPr="00621AE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Несоблюдение требований в области охраны окружающей среды при обращении с отходами животноводства</w:t>
      </w:r>
      <w:r w:rsidR="005605F9" w:rsidRPr="00621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5605F9" w:rsidRPr="00BB2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Кодекса, -</w:t>
      </w:r>
      <w:r w:rsidR="00621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9" w:name="dst8653"/>
      <w:bookmarkEnd w:id="9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</w:t>
      </w:r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девяноста суток; на юридических лиц - от трехсот тысяч до четырехсот тысяч рублей или административное приостановление деятельности на срок до девяноста суток.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8654"/>
      <w:bookmarkEnd w:id="10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Повторное в течение года совершение административного правонарушения, предусмотренного </w:t>
      </w:r>
      <w:hyperlink r:id="rId9" w:anchor="dst8652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4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8655"/>
      <w:bookmarkEnd w:id="11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шести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деятельности на срок до девяноста суток.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8656"/>
      <w:bookmarkEnd w:id="12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Действия (бездействие), предусмотренные </w:t>
      </w:r>
      <w:hyperlink r:id="rId10" w:anchor="dst8652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4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8657"/>
      <w:bookmarkEnd w:id="13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влекут наложение административного штрафа на граждан в размере от шести тысяч до семи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семидесяти тысяч рублей или административное приостановление деятельности на срок до девяноста суток; на юридических лиц - от шестисот тысяч до семисот тысяч рублей или административное приостановление деятельности на срок до девяноста суток.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8658"/>
      <w:bookmarkEnd w:id="14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орган, если такая обязанность установлена </w:t>
      </w:r>
      <w:hyperlink r:id="rId11" w:anchor="dst100265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Федерации,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8659"/>
      <w:bookmarkEnd w:id="15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8660"/>
      <w:bookmarkEnd w:id="16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Превышение утвержденных лимитов на размещение отходов производства и потребления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8661"/>
      <w:bookmarkEnd w:id="17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8662"/>
      <w:bookmarkEnd w:id="18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Неисполнение </w:t>
      </w:r>
      <w:hyperlink r:id="rId12" w:anchor="dst384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обязанности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отнесению отходов производства и потребления I - V классов опасности к конкретному классу опасности для подтверждения такого отнесения или составлению паспортов отходов I - IV классов опасности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8663"/>
      <w:bookmarkEnd w:id="19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8664"/>
      <w:bookmarkEnd w:id="20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10. Неисполнение обязанности по ведению </w:t>
      </w:r>
      <w:hyperlink r:id="rId13" w:anchor="dst100145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учета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области обращения с отходами производства и потребления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8665"/>
      <w:bookmarkEnd w:id="21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8666"/>
      <w:bookmarkEnd w:id="22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Неисполнение обязанности по проведению </w:t>
      </w:r>
      <w:hyperlink r:id="rId14" w:anchor="dst100" w:history="1">
        <w:r w:rsidRPr="0072172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мониторинга</w:t>
        </w:r>
      </w:hyperlink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8667"/>
      <w:bookmarkEnd w:id="23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8668"/>
      <w:bookmarkEnd w:id="24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Неисполнение обязанности по проведению инвентаризации объектов размещения отходов производства и потребления -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8669"/>
      <w:bookmarkEnd w:id="25"/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721724" w:rsidRPr="00721724" w:rsidRDefault="00721724" w:rsidP="0072172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1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52AAE" w:rsidRDefault="00B65BB9">
      <w:r w:rsidRPr="00B65BB9">
        <w:t>http://www.consultant.ru/document/cons_doc_LAW_34661/5d94a3e5987f4b54531d0d8bad631b120c42b594/</w:t>
      </w:r>
    </w:p>
    <w:sectPr w:rsidR="00F5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39"/>
    <w:rsid w:val="000E2E75"/>
    <w:rsid w:val="00180329"/>
    <w:rsid w:val="001B51C6"/>
    <w:rsid w:val="003A539E"/>
    <w:rsid w:val="00455EA9"/>
    <w:rsid w:val="00484739"/>
    <w:rsid w:val="005605F9"/>
    <w:rsid w:val="00582502"/>
    <w:rsid w:val="0060465B"/>
    <w:rsid w:val="00621AE2"/>
    <w:rsid w:val="006D2347"/>
    <w:rsid w:val="006E542F"/>
    <w:rsid w:val="00721724"/>
    <w:rsid w:val="007B0E87"/>
    <w:rsid w:val="007E0E61"/>
    <w:rsid w:val="00900661"/>
    <w:rsid w:val="00A35991"/>
    <w:rsid w:val="00B65BB9"/>
    <w:rsid w:val="00BB20CA"/>
    <w:rsid w:val="00D62248"/>
    <w:rsid w:val="00E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6F62-BC33-4908-9F6D-9D933BB3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2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52/ee098428ba2bcdd37f13b505ebbf2dcaf12deac0/" TargetMode="External"/><Relationship Id="rId13" Type="http://schemas.openxmlformats.org/officeDocument/2006/relationships/hyperlink" Target="http://www.consultant.ru/document/cons_doc_LAW_349705/2f83b916ece89e15cb6118f05bbacd5eaf2beb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1252/5d94a3e5987f4b54531d0d8bad631b120c42b594/" TargetMode="External"/><Relationship Id="rId12" Type="http://schemas.openxmlformats.org/officeDocument/2006/relationships/hyperlink" Target="http://www.consultant.ru/document/cons_doc_LAW_349705/c875c94d3b36c457d9a3e4755ca5d337d3c513af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252/5d94a3e5987f4b54531d0d8bad631b120c42b594/" TargetMode="External"/><Relationship Id="rId11" Type="http://schemas.openxmlformats.org/officeDocument/2006/relationships/hyperlink" Target="http://www.consultant.ru/document/cons_doc_LAW_329197/645c2d433974597dbb8ede5635af4a0faa15c3e0/" TargetMode="External"/><Relationship Id="rId5" Type="http://schemas.openxmlformats.org/officeDocument/2006/relationships/hyperlink" Target="http://www.consultant.ru/document/cons_doc_LAW_351252/ee098428ba2bcdd37f13b505ebbf2dcaf12deac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1252/5d94a3e5987f4b54531d0d8bad631b120c42b594/" TargetMode="External"/><Relationship Id="rId4" Type="http://schemas.openxmlformats.org/officeDocument/2006/relationships/hyperlink" Target="http://www.consultant.ru/document/cons_doc_LAW_329197/7bce8ea0853b22138d715fc6bd443a35830c1bff/" TargetMode="External"/><Relationship Id="rId9" Type="http://schemas.openxmlformats.org/officeDocument/2006/relationships/hyperlink" Target="http://www.consultant.ru/document/cons_doc_LAW_351252/5d94a3e5987f4b54531d0d8bad631b120c42b594/" TargetMode="External"/><Relationship Id="rId14" Type="http://schemas.openxmlformats.org/officeDocument/2006/relationships/hyperlink" Target="http://www.consultant.ru/document/cons_doc_LAW_349705/5074d915c513f487167b8dd8402cad9c30d22e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2020-05-26T00:54:00Z</cp:lastPrinted>
  <dcterms:created xsi:type="dcterms:W3CDTF">2020-05-26T00:44:00Z</dcterms:created>
  <dcterms:modified xsi:type="dcterms:W3CDTF">2020-05-28T05:24:00Z</dcterms:modified>
</cp:coreProperties>
</file>