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1A" w:rsidRDefault="0000345A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37540" cy="7524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71A" w:rsidRDefault="0000345A">
      <w:pPr>
        <w:spacing w:after="0" w:line="240" w:lineRule="auto"/>
        <w:jc w:val="center"/>
      </w:pPr>
      <w:r>
        <w:rPr>
          <w:rFonts w:ascii="Times New Roman" w:hAnsi="Times New Roman"/>
          <w:sz w:val="36"/>
        </w:rPr>
        <w:t>КУРАГИНСКИЙ ПОСЕЛКОВЫЙ СОВЕТ ДЕПУТАТОВ</w:t>
      </w:r>
    </w:p>
    <w:p w:rsidR="008D671A" w:rsidRDefault="0000345A">
      <w:pPr>
        <w:spacing w:after="0" w:line="240" w:lineRule="auto"/>
        <w:jc w:val="center"/>
      </w:pPr>
      <w:r>
        <w:rPr>
          <w:rFonts w:ascii="Times New Roman" w:hAnsi="Times New Roman"/>
          <w:sz w:val="36"/>
        </w:rPr>
        <w:t>КУРАГИНСКОГО РАЙОНА</w:t>
      </w:r>
    </w:p>
    <w:p w:rsidR="008D671A" w:rsidRDefault="0000345A">
      <w:pPr>
        <w:spacing w:after="0" w:line="240" w:lineRule="auto"/>
        <w:jc w:val="center"/>
      </w:pPr>
      <w:r>
        <w:rPr>
          <w:rFonts w:ascii="Times New Roman" w:hAnsi="Times New Roman"/>
          <w:sz w:val="36"/>
        </w:rPr>
        <w:t>КРАСНОЯРСКОГО КРАЯ</w:t>
      </w:r>
    </w:p>
    <w:p w:rsidR="008D671A" w:rsidRDefault="008D6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71A" w:rsidRDefault="0000345A">
      <w:pPr>
        <w:spacing w:after="0" w:line="240" w:lineRule="auto"/>
        <w:jc w:val="center"/>
      </w:pPr>
      <w:r>
        <w:rPr>
          <w:rFonts w:ascii="Times New Roman" w:hAnsi="Times New Roman"/>
          <w:sz w:val="36"/>
          <w:szCs w:val="36"/>
        </w:rPr>
        <w:t>РЕШЕНИЕ</w:t>
      </w:r>
    </w:p>
    <w:p w:rsidR="008D671A" w:rsidRDefault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71A" w:rsidRDefault="0000345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00.00.2024      </w:t>
      </w:r>
      <w:r>
        <w:rPr>
          <w:rFonts w:ascii="Times New Roman" w:eastAsia="Arial Unicode MS" w:hAnsi="Times New Roman" w:cs="Times New Roman"/>
          <w:sz w:val="28"/>
          <w:szCs w:val="32"/>
          <w:lang w:eastAsia="ru-RU"/>
        </w:rPr>
        <w:t xml:space="preserve">            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пгт. Курагино</w:t>
      </w:r>
      <w:r>
        <w:rPr>
          <w:rFonts w:ascii="Times New Roman" w:eastAsia="Arial Unicode MS" w:hAnsi="Times New Roman" w:cs="Times New Roman"/>
          <w:sz w:val="28"/>
          <w:szCs w:val="32"/>
          <w:lang w:eastAsia="ru-RU"/>
        </w:rPr>
        <w:t xml:space="preserve">              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№ПРОЕКТ</w:t>
      </w:r>
    </w:p>
    <w:p w:rsidR="008D671A" w:rsidRDefault="008D671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D671A" w:rsidRDefault="008D6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95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8D671A">
        <w:tc>
          <w:tcPr>
            <w:tcW w:w="5954" w:type="dxa"/>
            <w:shd w:val="clear" w:color="auto" w:fill="auto"/>
          </w:tcPr>
          <w:p w:rsidR="008D671A" w:rsidRDefault="0000345A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порядка ведения реестра муниципального имущества городского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поселок Курагино Курагинского муниципального района Красноярского края</w:t>
            </w:r>
          </w:p>
        </w:tc>
      </w:tr>
    </w:tbl>
    <w:p w:rsidR="008D671A" w:rsidRDefault="008D671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8D671A" w:rsidRDefault="0000345A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 </w:t>
      </w:r>
      <w:hyperlink r:id="rId8">
        <w:r>
          <w:rPr>
            <w:rFonts w:ascii="Times New Roman" w:eastAsia="Arial Unicode MS" w:hAnsi="Times New Roman" w:cs="Times New Roman"/>
            <w:color w:val="000000"/>
            <w:sz w:val="28"/>
            <w:szCs w:val="28"/>
          </w:rPr>
          <w:t>частью 5 статьи 51</w:t>
        </w:r>
      </w:hyperlink>
      <w:r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</w:t>
      </w:r>
      <w:r>
        <w:rPr>
          <w:rFonts w:ascii="Segoe UI" w:eastAsia="Times New Roman" w:hAnsi="Segoe UI" w:cs="Segoe UI"/>
          <w:color w:val="000000"/>
          <w:spacing w:val="-4"/>
          <w:sz w:val="23"/>
          <w:szCs w:val="23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приказом Минфина России от 10 октября 2023 № 163н «Об утверждении Порядка ведения органами местного самоуправления реестров муниципального имущества»,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Уставом муниципального образования посёлок Курагино Курагинского района Красноярского края, Курагинский поселковый Совет депутатов РЕШИЛ:</w:t>
      </w:r>
      <w:proofErr w:type="gramEnd"/>
    </w:p>
    <w:p w:rsidR="008D671A" w:rsidRDefault="0000345A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1. Утвердить Порядок ведения 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городского поселения поселок Курагино Курагинского муниципального района Красноярского края согласно приложению к настоящему решению.</w:t>
      </w:r>
    </w:p>
    <w:p w:rsidR="008D671A" w:rsidRDefault="0000345A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2. Признать утратившими силу решения Курагинского поселкового Совета депутатов Курагинского района Красноярского края:</w:t>
      </w:r>
    </w:p>
    <w:p w:rsidR="008D671A" w:rsidRDefault="0000345A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27.11.2017 № 22-126-Р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Положения о порядке ведения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реестра муниципального имущества муниципального образования поселок Курагино Курагинского района»;</w:t>
      </w:r>
    </w:p>
    <w:p w:rsidR="008D671A" w:rsidRDefault="0000345A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от 06.04.2022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№15-96-Р «О внесении изменений в решение Курагинского поселкового Совета депутатов от 27.11.2017  № 22-126-Р «Об утверждении Положения о порядке ведения реестра муниципального имущества муниципального образования поселок Курагино Курагинского района Красноярского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D671A" w:rsidRDefault="0000345A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постоянную комиссию по экономической политике и финансам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Покатилов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А.А.).</w:t>
      </w:r>
    </w:p>
    <w:p w:rsidR="008D671A" w:rsidRDefault="0000345A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>Решение вступает в силу со дня, следующего за днем его опубликования его в газете «</w:t>
      </w:r>
      <w:proofErr w:type="spellStart"/>
      <w:r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>Курагинские</w:t>
      </w:r>
      <w:proofErr w:type="spellEnd"/>
      <w:r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 xml:space="preserve"> новости».</w:t>
      </w:r>
    </w:p>
    <w:p w:rsidR="008D671A" w:rsidRDefault="008D671A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9228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4530"/>
        <w:gridCol w:w="4698"/>
      </w:tblGrid>
      <w:tr w:rsidR="008D671A">
        <w:tc>
          <w:tcPr>
            <w:tcW w:w="4530" w:type="dxa"/>
            <w:shd w:val="clear" w:color="auto" w:fill="auto"/>
          </w:tcPr>
          <w:p w:rsidR="008D671A" w:rsidRDefault="0000345A">
            <w:pPr>
              <w:pStyle w:val="af4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spellEnd"/>
          </w:p>
          <w:p w:rsidR="008D671A" w:rsidRDefault="0000345A">
            <w:pPr>
              <w:pStyle w:val="af4"/>
              <w:jc w:val="both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spellEnd"/>
          </w:p>
        </w:tc>
        <w:tc>
          <w:tcPr>
            <w:tcW w:w="4697" w:type="dxa"/>
            <w:shd w:val="clear" w:color="auto" w:fill="auto"/>
          </w:tcPr>
          <w:p w:rsidR="008D671A" w:rsidRDefault="0000345A">
            <w:pPr>
              <w:widowControl w:val="0"/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Глава посёлка Курагино</w:t>
            </w:r>
          </w:p>
        </w:tc>
      </w:tr>
      <w:tr w:rsidR="008D671A">
        <w:tc>
          <w:tcPr>
            <w:tcW w:w="4530" w:type="dxa"/>
            <w:shd w:val="clear" w:color="auto" w:fill="auto"/>
          </w:tcPr>
          <w:p w:rsidR="008D671A" w:rsidRDefault="0000345A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Л.И. Моисеенко</w:t>
            </w:r>
          </w:p>
        </w:tc>
        <w:tc>
          <w:tcPr>
            <w:tcW w:w="4697" w:type="dxa"/>
            <w:shd w:val="clear" w:color="auto" w:fill="auto"/>
          </w:tcPr>
          <w:p w:rsidR="008D671A" w:rsidRDefault="0000345A">
            <w:pPr>
              <w:widowControl w:val="0"/>
              <w:tabs>
                <w:tab w:val="left" w:pos="0"/>
                <w:tab w:val="left" w:pos="1276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С.А. Кнауб</w:t>
            </w:r>
          </w:p>
        </w:tc>
      </w:tr>
    </w:tbl>
    <w:p w:rsidR="008D671A" w:rsidRDefault="0000345A">
      <w:pPr>
        <w:widowControl w:val="0"/>
        <w:tabs>
          <w:tab w:val="left" w:pos="0"/>
          <w:tab w:val="left" w:pos="1276"/>
        </w:tabs>
        <w:spacing w:after="0" w:line="240" w:lineRule="auto"/>
        <w:ind w:firstLine="4395"/>
        <w:jc w:val="both"/>
        <w:rPr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ПРИЛОЖЕНИЕ</w:t>
      </w:r>
    </w:p>
    <w:p w:rsidR="008D671A" w:rsidRDefault="0000345A">
      <w:pPr>
        <w:widowControl w:val="0"/>
        <w:tabs>
          <w:tab w:val="left" w:pos="0"/>
          <w:tab w:val="left" w:pos="1276"/>
        </w:tabs>
        <w:spacing w:after="0" w:line="240" w:lineRule="auto"/>
        <w:ind w:firstLine="4395"/>
        <w:jc w:val="both"/>
        <w:rPr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к решению Курагинского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поселкового</w:t>
      </w:r>
      <w:proofErr w:type="gramEnd"/>
    </w:p>
    <w:p w:rsidR="008D671A" w:rsidRDefault="0000345A">
      <w:pPr>
        <w:widowControl w:val="0"/>
        <w:tabs>
          <w:tab w:val="left" w:pos="0"/>
          <w:tab w:val="left" w:pos="1276"/>
        </w:tabs>
        <w:spacing w:after="0" w:line="240" w:lineRule="auto"/>
        <w:ind w:firstLine="4395"/>
        <w:jc w:val="both"/>
        <w:rPr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Совета депутатов от 00.00.2024 № ПРОЕКТ</w:t>
      </w:r>
    </w:p>
    <w:p w:rsidR="008D671A" w:rsidRDefault="008D671A">
      <w:pPr>
        <w:widowControl w:val="0"/>
        <w:tabs>
          <w:tab w:val="left" w:pos="0"/>
          <w:tab w:val="left" w:pos="1276"/>
        </w:tabs>
        <w:spacing w:after="0" w:line="240" w:lineRule="auto"/>
        <w:ind w:firstLine="4395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D671A" w:rsidRDefault="008D671A">
      <w:pPr>
        <w:widowControl w:val="0"/>
        <w:tabs>
          <w:tab w:val="left" w:pos="0"/>
          <w:tab w:val="left" w:pos="1276"/>
        </w:tabs>
        <w:spacing w:after="0" w:line="240" w:lineRule="auto"/>
        <w:ind w:firstLine="4395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D671A" w:rsidRDefault="0000345A">
      <w:pPr>
        <w:widowControl w:val="0"/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Порядок </w:t>
      </w:r>
    </w:p>
    <w:p w:rsidR="008D671A" w:rsidRDefault="0000345A">
      <w:pPr>
        <w:widowControl w:val="0"/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ведения реестра муниципального имущества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городского поселения поселок Курагино Курагинского муниципального района Красноярского края</w:t>
      </w:r>
    </w:p>
    <w:p w:rsidR="008D671A" w:rsidRDefault="008D671A">
      <w:pPr>
        <w:widowControl w:val="0"/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8D671A" w:rsidRDefault="0000345A">
      <w:pPr>
        <w:widowControl w:val="0"/>
        <w:tabs>
          <w:tab w:val="left" w:pos="0"/>
          <w:tab w:val="left" w:pos="1276"/>
        </w:tabs>
        <w:spacing w:after="0" w:line="240" w:lineRule="auto"/>
        <w:jc w:val="center"/>
      </w:pPr>
      <w:r>
        <w:rPr>
          <w:rFonts w:ascii="Times New Roman" w:eastAsia="Arial Unicode MS" w:hAnsi="Times New Roman" w:cs="Times New Roman"/>
          <w:sz w:val="28"/>
          <w:szCs w:val="28"/>
        </w:rPr>
        <w:t>I. Общие положения</w:t>
      </w:r>
    </w:p>
    <w:p w:rsidR="008D671A" w:rsidRDefault="0000345A">
      <w:pPr>
        <w:numPr>
          <w:ilvl w:val="0"/>
          <w:numId w:val="1"/>
        </w:numPr>
        <w:spacing w:before="168"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ведения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реестра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поселок Курагино Курагинского муниципального района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:rsidR="008D671A" w:rsidRDefault="0000345A">
      <w:pPr>
        <w:pStyle w:val="af3"/>
        <w:spacing w:after="0" w:line="288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Arial Unicode MS"/>
          <w:b/>
          <w:sz w:val="28"/>
          <w:szCs w:val="28"/>
        </w:rPr>
        <w:tab/>
      </w:r>
      <w:r>
        <w:rPr>
          <w:rFonts w:eastAsia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8D671A" w:rsidRDefault="0000345A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учета муниципального имущества (далее - объект учета) является следующее муниципальное имущество:</w:t>
      </w:r>
    </w:p>
    <w:p w:rsidR="008D671A" w:rsidRDefault="0000345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8D671A" w:rsidRDefault="0000345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Курагинского поселкового Совета депутатов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ункт 5 части 10 статьи 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6 октября 2003 г. № 131-ФЗ «Об общих принципах организации местного самоуправления в Российской Федерации»);</w:t>
      </w:r>
    </w:p>
    <w:p w:rsidR="008D671A" w:rsidRDefault="0000345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Курагинского поселкового Совета депутатов.</w:t>
      </w:r>
    </w:p>
    <w:p w:rsidR="008D671A" w:rsidRDefault="0000345A">
      <w:pPr>
        <w:numPr>
          <w:ilvl w:val="0"/>
          <w:numId w:val="3"/>
        </w:numPr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местного бюджета регулируется законодательством о природных ресурсах, драгоценных металлах и драгоценных камнях, Музейном фонде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и музеях в Российской Федерации и бюджетным законодательством Российской Федерации.</w:t>
      </w:r>
    </w:p>
    <w:p w:rsidR="008D671A" w:rsidRDefault="0000345A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 г. № 5485-1 «О государственной тайне» к государственной тайне, самостоятельно.</w:t>
      </w:r>
    </w:p>
    <w:p w:rsidR="008D671A" w:rsidRDefault="0000345A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осуществляется Муниципальным казенным учреждением «Комитет по управлению муниципальным имуществом» (далее - уполномоченный орган).</w:t>
      </w:r>
    </w:p>
    <w:p w:rsidR="008D671A" w:rsidRDefault="0000345A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8D671A" w:rsidRDefault="0000345A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реестра), по форме согласно приложению № 2 к настоящему Порядку.</w:t>
      </w:r>
    </w:p>
    <w:p w:rsidR="008D671A" w:rsidRDefault="0000345A">
      <w:pPr>
        <w:numPr>
          <w:ilvl w:val="0"/>
          <w:numId w:val="3"/>
        </w:numPr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ведется на бумажном и электронном носителях по форме согласно приложению 1 к настоящему Порядку.</w:t>
      </w:r>
    </w:p>
    <w:p w:rsidR="008D671A" w:rsidRDefault="0000345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информации на указанных носителях приоритет имеет информация на бумажных носителях.</w:t>
      </w:r>
    </w:p>
    <w:p w:rsidR="008D671A" w:rsidRDefault="0000345A">
      <w:pPr>
        <w:numPr>
          <w:ilvl w:val="0"/>
          <w:numId w:val="4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городское поселение поселок Курагино Курагинского муниципального района Красноярского края (далее – муниципальное образование),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учреждению, муниципальному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  <w:proofErr w:type="gramEnd"/>
    </w:p>
    <w:p w:rsidR="008D671A" w:rsidRDefault="0000345A">
      <w:pPr>
        <w:numPr>
          <w:ilvl w:val="0"/>
          <w:numId w:val="4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реестра являются:</w:t>
      </w:r>
    </w:p>
    <w:p w:rsidR="008D671A" w:rsidRDefault="0000345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8D671A" w:rsidRDefault="0000345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8D671A" w:rsidRDefault="0000345A">
      <w:pPr>
        <w:numPr>
          <w:ilvl w:val="0"/>
          <w:numId w:val="4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D671A" w:rsidRDefault="0000345A">
      <w:pPr>
        <w:spacing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на электронном носителе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D671A" w:rsidRDefault="0000345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8D671A" w:rsidRDefault="008D671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71A" w:rsidRDefault="0000345A">
      <w:pPr>
        <w:spacing w:line="240" w:lineRule="auto"/>
        <w:ind w:firstLine="709"/>
        <w:contextualSpacing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:rsidR="008D671A" w:rsidRDefault="008D67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71A" w:rsidRDefault="0000345A">
      <w:pPr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состоит из 3 разделов.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8D671A" w:rsidRDefault="0000345A">
      <w:pPr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имуществе.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 подраздел 1.1 раздела 1 реестра вносятся сведения о земельных участках, в том числе: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наименование земельного участка;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адрес (местоположение) земельного участка с указанием кода Общероссийского </w:t>
      </w:r>
      <w:hyperlink r:id="rId9">
        <w:r>
          <w:rPr>
            <w:color w:val="000000"/>
            <w:sz w:val="28"/>
            <w:szCs w:val="28"/>
          </w:rPr>
          <w:t>классификатора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территорий муниципальных образований (далее - ОКТМО);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кадастровый номер земельного участка (с датой присвоения);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proofErr w:type="gramStart"/>
      <w:r>
        <w:rPr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sz w:val="28"/>
          <w:szCs w:val="28"/>
        </w:rPr>
        <w:t xml:space="preserve"> (месту пребывания) (для физических лиц) (с указанием кода </w:t>
      </w:r>
      <w:hyperlink r:id="rId10">
        <w:r>
          <w:rPr>
            <w:color w:val="000000"/>
            <w:sz w:val="28"/>
            <w:szCs w:val="28"/>
          </w:rPr>
          <w:t>ОКТМО</w:t>
        </w:r>
      </w:hyperlink>
      <w:r>
        <w:rPr>
          <w:sz w:val="28"/>
          <w:szCs w:val="28"/>
        </w:rPr>
        <w:t xml:space="preserve">) (далее - сведения о правообладателе);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основных характеристиках земельного участка, в том числе: площадь, категория земель, вид разрешенного использования;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стоимости земельного участка;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произведенном улучшении земельного участка;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 xml:space="preserve"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1">
        <w:r>
          <w:rPr>
            <w:color w:val="000000"/>
            <w:sz w:val="28"/>
            <w:szCs w:val="28"/>
          </w:rPr>
          <w:t>ОКТМО</w:t>
        </w:r>
        <w:proofErr w:type="gramEnd"/>
      </w:hyperlink>
      <w:r>
        <w:rPr>
          <w:sz w:val="28"/>
          <w:szCs w:val="28"/>
        </w:rPr>
        <w:t xml:space="preserve">) (далее - сведения о лице, в пользу которого установлены ограничения (обременения);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иные сведения (при необходимости).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вид объекта учета;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наименование объекта учета;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назначение объекта учета;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адрес (местоположение) объекта учета (с указанием кода </w:t>
      </w:r>
      <w:hyperlink r:id="rId12">
        <w:r>
          <w:rPr>
            <w:color w:val="000000"/>
            <w:sz w:val="28"/>
            <w:szCs w:val="28"/>
          </w:rPr>
          <w:t>ОКТМО</w:t>
        </w:r>
      </w:hyperlink>
      <w:r>
        <w:rPr>
          <w:sz w:val="28"/>
          <w:szCs w:val="28"/>
        </w:rPr>
        <w:t xml:space="preserve">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кадастровый номер объекта учета (с датой присвоения);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земельном участке, на котором расположен объект учета (кадастровый номер, форма собственности, площадь);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правообладателе;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инвентарный номер объекта учета;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стоимости объекта учета;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изменениях объекта учета (произведенных достройках, капитальном ремонте, реконструкции, модернизации, сносе);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иные сведения (при необходимости).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 xml:space="preserve">В подраздел 1.3 раздела 1 реестра вносятся сведения о помещениях,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-местах и иных объектах, отнесенных законом к недвижимости, в том числе: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вид объекта учета;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наименование объекта учета;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назначение объекта учета;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адрес (местоположение) объекта учета (с указанием кода </w:t>
      </w:r>
      <w:hyperlink r:id="rId13">
        <w:r>
          <w:rPr>
            <w:color w:val="000000"/>
            <w:sz w:val="28"/>
            <w:szCs w:val="28"/>
          </w:rPr>
          <w:t>ОКТМО</w:t>
        </w:r>
      </w:hyperlink>
      <w:r>
        <w:rPr>
          <w:sz w:val="28"/>
          <w:szCs w:val="28"/>
        </w:rPr>
        <w:t xml:space="preserve">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кадастровый номер объекта учета (с датой присвоения);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здании, сооружении, в состав которого входит объект учета (кадастровый номер, форма собственности);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правообладателе;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основных характеристиках объекта, в том числе: тип объекта (жилое либо нежилое), площадь, этажность (подземная этажность);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инвентарный номер объекта учета;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стоимости объекта учета;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изменениях объекта учета (произведенных достройках, капитальном ремонте, реконструкции, модернизации, сносе);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иные сведения (при необходимости).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 подраздел 1.4 раздела 1 реестра вносятся сведения о воздушных и морских судах, судах внутреннего плавания, в том числе: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вид объекта учета;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наименование объекта учета;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назначение объекта учета;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порт (место) регистрации и (или) место (аэродром) базирования (с указанием кода </w:t>
      </w:r>
      <w:hyperlink r:id="rId14">
        <w:r>
          <w:rPr>
            <w:color w:val="000000"/>
            <w:sz w:val="28"/>
            <w:szCs w:val="28"/>
          </w:rPr>
          <w:t>ОКТМО</w:t>
        </w:r>
      </w:hyperlink>
      <w:r>
        <w:rPr>
          <w:sz w:val="28"/>
          <w:szCs w:val="28"/>
        </w:rPr>
        <w:t xml:space="preserve">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регистрационный номер (с датой присвоения);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правообладателе;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стоимости судна;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</w:t>
      </w:r>
      <w:proofErr w:type="gramStart"/>
      <w:r>
        <w:rPr>
          <w:sz w:val="28"/>
          <w:szCs w:val="28"/>
        </w:rPr>
        <w:t>произведенных</w:t>
      </w:r>
      <w:proofErr w:type="gramEnd"/>
      <w:r>
        <w:rPr>
          <w:sz w:val="28"/>
          <w:szCs w:val="28"/>
        </w:rPr>
        <w:t xml:space="preserve"> ремонте, модернизации судна;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 xml:space="preserve"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иные сведения (при необходимости).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 раздел 2 вносятся сведения о движимом и ином имуществе.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 подраздел 2.1 раздела 2 реестра вносятся сведения об акциях, в том числе: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5">
        <w:r>
          <w:rPr>
            <w:color w:val="000000"/>
            <w:sz w:val="28"/>
            <w:szCs w:val="28"/>
          </w:rPr>
          <w:t>ОКТМО</w:t>
        </w:r>
      </w:hyperlink>
      <w:r>
        <w:rPr>
          <w:sz w:val="28"/>
          <w:szCs w:val="28"/>
        </w:rPr>
        <w:t xml:space="preserve">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правообладателе;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иные сведения (при необходимости).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 подраздел 2.2 раздела 2 вносятся сведения о долях (вкладах) в уставных (складочных) капиталах хозяйственных обществ и товариществ, в том числе: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6">
        <w:r>
          <w:rPr>
            <w:color w:val="000000"/>
            <w:sz w:val="28"/>
            <w:szCs w:val="28"/>
          </w:rPr>
          <w:t>ОКТМО</w:t>
        </w:r>
      </w:hyperlink>
      <w:r>
        <w:rPr>
          <w:sz w:val="28"/>
          <w:szCs w:val="28"/>
        </w:rPr>
        <w:t xml:space="preserve">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доля (вклад) в уставном (складочном) капитале хозяйственного общества, товарищества в процентах;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правообладателе;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 xml:space="preserve">иные сведения (при необходимости).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наименование движимого имущества (иного имущества);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объекте учета, в том числе: марка, модель, год выпуска, инвентарный номер;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правообладателе;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стоимости;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иные сведения (при необходимости).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 подраздел 2.4 раздела 2 вносятся сведения о долях в праве общей долевой собственности на объекты недвижимого и (или) движимого имущества, в том числе: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размер доли в праве общей долевой собственности на объекты недвижимого и (или) движимого имущества;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стоимости доли;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7">
        <w:r>
          <w:rPr>
            <w:color w:val="000000"/>
            <w:sz w:val="28"/>
            <w:szCs w:val="28"/>
          </w:rPr>
          <w:t>ОКТМО</w:t>
        </w:r>
      </w:hyperlink>
      <w:r>
        <w:rPr>
          <w:sz w:val="28"/>
          <w:szCs w:val="28"/>
        </w:rPr>
        <w:t xml:space="preserve">); </w:t>
      </w:r>
      <w:proofErr w:type="gramEnd"/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правообладателе;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иные сведения (при необходимости).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 xml:space="preserve">В раздел 3 вносятся сведения о лицах, обладающих правами на муниципальное имущество и сведениями о нем, в том числе: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сведения о правообладателях;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реестровый номер объектов учета, принадлежащих на соответствующем вещном праве;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реестровый номер объектов учета, вещные права на которые ограничены (обременены) в пользу правообладателя;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иные сведения (при необходимости).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 </w:t>
      </w:r>
    </w:p>
    <w:p w:rsidR="008D671A" w:rsidRDefault="0000345A">
      <w:pPr>
        <w:pStyle w:val="af3"/>
        <w:spacing w:after="0" w:line="240" w:lineRule="auto"/>
        <w:ind w:firstLine="709"/>
        <w:jc w:val="both"/>
      </w:pPr>
      <w:r>
        <w:rPr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8D671A" w:rsidRDefault="008D671A">
      <w:pPr>
        <w:pStyle w:val="af3"/>
        <w:spacing w:after="0" w:line="240" w:lineRule="auto"/>
        <w:ind w:firstLine="709"/>
        <w:jc w:val="both"/>
        <w:rPr>
          <w:sz w:val="28"/>
          <w:szCs w:val="28"/>
        </w:rPr>
      </w:pPr>
    </w:p>
    <w:p w:rsidR="008D671A" w:rsidRDefault="0000345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Порядок учета муниципального имущества</w:t>
      </w:r>
    </w:p>
    <w:p w:rsidR="008D671A" w:rsidRDefault="008D671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71A" w:rsidRDefault="000034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3,4,5,7).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3,4,5,7).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 (приложение 3,4,6,7).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 (приложение 3, 7, 8).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6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w:anchor="p2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15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w:anchor="p6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 </w:t>
      </w:r>
      <w:proofErr w:type="gramEnd"/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5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приостановлении процедуры учета в реестре объекта учета в следующих случаях: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органом решения, предусмотренного </w:t>
      </w:r>
      <w:hyperlink w:anchor="p15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9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 </w:t>
      </w:r>
      <w:proofErr w:type="gramEnd"/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вносит в реестр сведения об объекте учета, в том числе о правообладателях (при наличии);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уполномоченным органом в порядке, установленном </w:t>
      </w:r>
      <w:hyperlink w:anchor="p2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15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w:anchor="p1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 </w:t>
      </w:r>
    </w:p>
    <w:p w:rsidR="008D671A" w:rsidRDefault="0000345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71A" w:rsidRDefault="0000345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Предоставление информации из реестра </w:t>
      </w:r>
    </w:p>
    <w:p w:rsidR="008D671A" w:rsidRDefault="0000345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D671A" w:rsidRDefault="000034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 (</w:t>
      </w:r>
      <w:r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октября 2011 г. № 861 №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функций)»),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10 рабочих дней со дня поступления запроса.</w:t>
      </w:r>
    </w:p>
    <w:p w:rsidR="008D671A" w:rsidRDefault="000034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w:anchor="p35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29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 </w:t>
      </w:r>
    </w:p>
    <w:p w:rsidR="008D671A" w:rsidRDefault="0000345A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 </w:t>
      </w:r>
    </w:p>
    <w:p w:rsidR="008D671A" w:rsidRDefault="0000345A">
      <w:pPr>
        <w:widowControl w:val="0"/>
        <w:tabs>
          <w:tab w:val="left" w:pos="0"/>
          <w:tab w:val="left" w:pos="1276"/>
        </w:tabs>
        <w:spacing w:before="168" w:after="0" w:line="240" w:lineRule="auto"/>
        <w:ind w:firstLine="709"/>
        <w:contextualSpacing/>
        <w:jc w:val="both"/>
        <w:sectPr w:rsidR="008D671A">
          <w:pgSz w:w="11906" w:h="16838"/>
          <w:pgMar w:top="567" w:right="851" w:bottom="567" w:left="1701" w:header="0" w:footer="0" w:gutter="0"/>
          <w:pgNumType w:start="2"/>
          <w:cols w:space="720"/>
          <w:formProt w:val="0"/>
          <w:docGrid w:linePitch="360"/>
        </w:sectPr>
      </w:pPr>
      <w:bookmarkStart w:id="4" w:name="p35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Председателю Счетной палаты Российской Федерации, 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876"/>
        <w:gridCol w:w="1233"/>
        <w:gridCol w:w="1392"/>
        <w:gridCol w:w="1172"/>
        <w:gridCol w:w="1399"/>
        <w:gridCol w:w="1215"/>
        <w:gridCol w:w="1164"/>
        <w:gridCol w:w="1205"/>
        <w:gridCol w:w="1399"/>
        <w:gridCol w:w="1159"/>
        <w:gridCol w:w="1377"/>
        <w:gridCol w:w="1102"/>
      </w:tblGrid>
      <w:tr w:rsidR="0000345A" w:rsidRPr="0000345A" w:rsidTr="0000345A">
        <w:trPr>
          <w:trHeight w:val="315"/>
        </w:trPr>
        <w:tc>
          <w:tcPr>
            <w:tcW w:w="87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№ 1</w:t>
            </w:r>
          </w:p>
        </w:tc>
        <w:tc>
          <w:tcPr>
            <w:tcW w:w="11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315"/>
        </w:trPr>
        <w:tc>
          <w:tcPr>
            <w:tcW w:w="87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Порядку ведения 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естра </w:t>
            </w:r>
          </w:p>
        </w:tc>
        <w:tc>
          <w:tcPr>
            <w:tcW w:w="11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315"/>
        </w:trPr>
        <w:tc>
          <w:tcPr>
            <w:tcW w:w="87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7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им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щества</w:t>
            </w:r>
          </w:p>
        </w:tc>
      </w:tr>
      <w:tr w:rsidR="0000345A" w:rsidRPr="0000345A" w:rsidTr="0000345A">
        <w:trPr>
          <w:trHeight w:val="315"/>
        </w:trPr>
        <w:tc>
          <w:tcPr>
            <w:tcW w:w="87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7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пос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</w:t>
            </w:r>
          </w:p>
        </w:tc>
      </w:tr>
      <w:tr w:rsidR="0000345A" w:rsidRPr="0000345A" w:rsidTr="0000345A">
        <w:trPr>
          <w:trHeight w:val="315"/>
        </w:trPr>
        <w:tc>
          <w:tcPr>
            <w:tcW w:w="87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7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Курагино Курагинск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района</w:t>
            </w:r>
          </w:p>
        </w:tc>
      </w:tr>
      <w:tr w:rsidR="0000345A" w:rsidRPr="0000345A" w:rsidTr="0000345A">
        <w:trPr>
          <w:trHeight w:val="270"/>
        </w:trPr>
        <w:tc>
          <w:tcPr>
            <w:tcW w:w="87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Красноя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края</w:t>
            </w:r>
          </w:p>
        </w:tc>
        <w:tc>
          <w:tcPr>
            <w:tcW w:w="11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330"/>
        </w:trPr>
        <w:tc>
          <w:tcPr>
            <w:tcW w:w="876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7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"____"______2024      №_______</w:t>
            </w:r>
          </w:p>
        </w:tc>
      </w:tr>
      <w:tr w:rsidR="0000345A" w:rsidRPr="0000345A" w:rsidTr="0000345A">
        <w:trPr>
          <w:trHeight w:val="330"/>
        </w:trPr>
        <w:tc>
          <w:tcPr>
            <w:tcW w:w="845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</w:t>
            </w:r>
            <w:proofErr w:type="spellEnd"/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имущества городского поселения поселок Кураг</w:t>
            </w:r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 Курагинского муниципального района Красноярского края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330"/>
        </w:trPr>
        <w:tc>
          <w:tcPr>
            <w:tcW w:w="8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 </w:t>
            </w:r>
            <w:proofErr w:type="spellStart"/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недвидимое</w:t>
            </w:r>
            <w:proofErr w:type="spellEnd"/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имущество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330"/>
        </w:trPr>
        <w:tc>
          <w:tcPr>
            <w:tcW w:w="6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1.1 раздела 1 земельные участки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330"/>
        </w:trPr>
        <w:tc>
          <w:tcPr>
            <w:tcW w:w="110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00345A" w:rsidRPr="0000345A" w:rsidTr="0000345A">
        <w:trPr>
          <w:trHeight w:val="42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Реестр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вый номер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земел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 учас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адрес (местоп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ложение) ОКТМО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кадас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ровый номер 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мельного участка (с датой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своения)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вообладат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ле, включая полное наименов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ние юридического лица, включа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ю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щее его орган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зационно-правовую фо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му, или фам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лию, имя и отч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ство (при нал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чии) физическ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го лица, а также идентификац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онный номер налогоплател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ь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щика (далее - ИНН), код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чины пост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новки на учет (далее - КПП) (для юр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дического лица), основной гос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дарственный регистрацио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ный номер (д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лее - ОГРН) (для юрид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ческого лица), адрес в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делах места нахождения (для юридических лиц), адрес рег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страции по м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сту жительства</w:t>
            </w:r>
            <w:proofErr w:type="gramEnd"/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(месту пребыв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ния) (для физ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ческих лиц) (с указан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ем кода ОКТМО)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вид вещного права, на основании кот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рого правооблад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телю прина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лежит 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мельный участок, с указанием рекв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зитов документов - оснований возникнов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(прекр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щения) права собственн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сти и иного ве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щ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ного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ва, даты возни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новения (пр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кращ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ния) права со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ственн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сти и иного вещн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го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основные </w:t>
            </w:r>
            <w:proofErr w:type="gramStart"/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характер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стиках</w:t>
            </w:r>
            <w:proofErr w:type="gramEnd"/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мельного участка (площадь, категория земель, вид разрешенн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го использ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вания)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мость земел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ь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ного участка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изв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денном улучшении 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мельного учас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об установле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ных в отн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шении 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мельного участка ограничен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ях (обрем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ях) с указанием наименов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вида огранич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ний (обремен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нии), основ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и даты их возникн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вения и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кращения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 лице, в пользу котор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го установлены огран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чения (обременения), включая полное наименование юр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дического лица, включа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ю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щее его орган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зационно-правовую фо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му, или фам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лию, имя и 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чество (при наличии) физ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ческого лица, а также ИНН, КПП (для юр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дич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ского лица), ОГРН (для юр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дич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ского лица), адрес в пред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лах места нахожд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(для юрид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ческих лиц), адрес регистр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ции по месту жительства (месту пребыв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ния) (для физ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ческих лиц) (с указанием кода ОКТМО</w:t>
            </w:r>
            <w:proofErr w:type="gramEnd"/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) (далее - свед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о лице, в пользу которого уст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новлены огр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ничения (обр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иные свед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</w:t>
            </w:r>
          </w:p>
        </w:tc>
      </w:tr>
      <w:tr w:rsidR="0000345A" w:rsidRPr="0000345A" w:rsidTr="0000345A">
        <w:trPr>
          <w:trHeight w:val="315"/>
        </w:trPr>
        <w:tc>
          <w:tcPr>
            <w:tcW w:w="146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00345A" w:rsidRPr="0000345A" w:rsidTr="0000345A">
        <w:trPr>
          <w:trHeight w:val="315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Подраздел 1.2 раздела 1  сведения о зданиях, сооружениях, объектах незавершенного строительства, единых недвижимых компле</w:t>
            </w:r>
            <w:r w:rsidRPr="000034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</w:t>
            </w:r>
            <w:r w:rsidRPr="000034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сах и иных объектах, отнесенных законом к недвижимости</w:t>
            </w:r>
          </w:p>
        </w:tc>
      </w:tr>
      <w:tr w:rsidR="0000345A" w:rsidRPr="0000345A" w:rsidTr="0000345A">
        <w:trPr>
          <w:trHeight w:val="300"/>
        </w:trPr>
        <w:tc>
          <w:tcPr>
            <w:tcW w:w="146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0345A" w:rsidRPr="0000345A" w:rsidTr="0000345A">
        <w:trPr>
          <w:trHeight w:val="3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Реестр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вый номер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вид об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ъ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екта учета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наименование об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ъ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екта учета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назнач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ние об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ъ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екта учета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адрес (местоп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лож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ние)   кода ОКТМО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кадастровый номер объе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та  дата присво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 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мельном учас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ке, на котором расположен объект учета (кадастр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вый номер, форма собственн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сти, пл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щадь)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 правооблад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теле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вид вещн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го права, на осн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вании которого правообладат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лю принадл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жит объект учета, с указанием ре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визитов док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ментов - основ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ний возникнов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(прекращ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ния) права со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ственности и иного вещного права, даты возникн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вения (пр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кращения) права собстве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ности и иного вещного права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об основных характер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стиках об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ъ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екта учета, в том числе: тип объекта (жилое либо нежилое), площадь, протяже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ность, эта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ж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ность (по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земная эта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ж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ность)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инвентарный номер объекта учета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о стоим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 объекта учета</w:t>
            </w:r>
          </w:p>
        </w:tc>
      </w:tr>
      <w:tr w:rsidR="0000345A" w:rsidRPr="0000345A" w:rsidTr="0000345A">
        <w:trPr>
          <w:trHeight w:val="300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300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 1.3 раздела 1 реестра  сведения о помещениях, </w:t>
            </w:r>
            <w:proofErr w:type="spellStart"/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машино</w:t>
            </w:r>
            <w:proofErr w:type="spellEnd"/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-местах и иных объектах, отнесенных законом к недвижимости</w:t>
            </w:r>
          </w:p>
        </w:tc>
      </w:tr>
      <w:tr w:rsidR="0000345A" w:rsidRPr="0000345A" w:rsidTr="0000345A">
        <w:trPr>
          <w:trHeight w:val="315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40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Реестр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вый номер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вид об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ъ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екта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наименование об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ъ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екта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об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ъ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адрес (местоп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лож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ние)  код ОКТМО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кадастровый номер объе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та с датой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своения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 здании, с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оруж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нии, в состав кот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рого входит об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ъ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ект учета (кадастр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вый номер, форма собственн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сти)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правооблад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вид вещн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го права, на осн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вании которого правообладат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лю принадл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жит объект учета, с указанием ре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визитов док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ментов - основ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ний возникнов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(прекращ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ния) права со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ственности и иного вещного права, даты возникн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вения (пр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кращения) права собстве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ности и иного вещного права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основных характер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стиках об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ъ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екта, в том числе: тип объекта (ж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лое либо нежилое), площадь, этажность (подземная этажность)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инвентарный номер объекта учета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о стоим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сти объекта </w:t>
            </w:r>
          </w:p>
        </w:tc>
      </w:tr>
      <w:tr w:rsidR="0000345A" w:rsidRPr="0000345A" w:rsidTr="0000345A">
        <w:trPr>
          <w:trHeight w:val="285"/>
        </w:trPr>
        <w:tc>
          <w:tcPr>
            <w:tcW w:w="146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345A" w:rsidRPr="0000345A" w:rsidTr="0000345A">
        <w:trPr>
          <w:trHeight w:val="315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1.4 раздела 1 реестра  сведения о воздушных и морских судах, судах внутреннего плавания</w:t>
            </w:r>
          </w:p>
        </w:tc>
      </w:tr>
      <w:tr w:rsidR="0000345A" w:rsidRPr="0000345A" w:rsidTr="0000345A">
        <w:trPr>
          <w:trHeight w:val="300"/>
        </w:trPr>
        <w:tc>
          <w:tcPr>
            <w:tcW w:w="1469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0345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537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Реестр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вый номер 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вид об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ъ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екта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наименование об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ъ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екта учета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назнач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ние об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ъ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екта учета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порт (место) рег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страции и (или) место (аэродром) баз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рования (с ук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занием кода ОКТМО)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онный номер дата присво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 правооблад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теле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вид вещного права, на основ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нии которого правооблад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телю прина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лежит объект учета, с ук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занием рекв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зитов док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ментов - 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нований во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никнов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(прекращ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ния) права собственн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сти и иного вещного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ва, даты во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никнов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(прекращ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ния) права собственн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сти и иного вещного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об основных хара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теристиках су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на, в том числе: год и место постройки су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на, 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вентарный номер, сери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й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ный (заво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ской) номер, идент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фикац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онный номер су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на и место стро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тельства (для строящи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х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ся судов)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 стоимости судна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сведения о </w:t>
            </w:r>
            <w:proofErr w:type="gramStart"/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изведенных</w:t>
            </w:r>
            <w:proofErr w:type="gramEnd"/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ремонте, моде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низации судна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об установле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ных в отн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шении су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на ограничен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ях (обрем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нениях) с указ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нием наименов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вида огранич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ний (обремен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нии), осн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вания и даты их возникнов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и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кращ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</w:t>
            </w:r>
          </w:p>
        </w:tc>
      </w:tr>
      <w:tr w:rsidR="0000345A" w:rsidRPr="0000345A" w:rsidTr="0000345A">
        <w:trPr>
          <w:trHeight w:val="300"/>
        </w:trPr>
        <w:tc>
          <w:tcPr>
            <w:tcW w:w="146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0345A" w:rsidRPr="0000345A" w:rsidTr="0000345A">
        <w:trPr>
          <w:trHeight w:val="315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  сведения о движимом и ином имуществе</w:t>
            </w:r>
          </w:p>
        </w:tc>
      </w:tr>
      <w:tr w:rsidR="0000345A" w:rsidRPr="0000345A" w:rsidTr="0000345A">
        <w:trPr>
          <w:trHeight w:val="315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2.1 раздела 2 реестра  сведения об акциях</w:t>
            </w:r>
          </w:p>
        </w:tc>
      </w:tr>
      <w:tr w:rsidR="0000345A" w:rsidRPr="0000345A" w:rsidTr="0000345A">
        <w:trPr>
          <w:trHeight w:val="46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Реестр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вый номер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об акц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онерном обществе (эмите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те), включая по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ное наимен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вание юрид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ческого лица, включ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ющее его организ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цио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но-правовую форму, ИНН, КПП, ОГРН, адрес в пред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лах места нахожд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(с указан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ем кода ОКТМО)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акциях, в том числе: колич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ство акций, регистрацио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номера выпусков, ном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нальная сто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мость 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ций, вид акций (обыкн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венные или привилегир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ванные)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правооблад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вещного права, на осн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вании кот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рого правообладат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 принадлежит объект учета, с указанием ре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визитов док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ментов - основ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ний возникнов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(прекращ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ния) права со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ности и иного вещного пр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даты возникн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вения (прекр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щения) права собстве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ности и иного вещного права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об установле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ных огран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чениях (обр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менен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ях) с указан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ем наименов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вида огран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чений (обр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менении), основ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и даты их во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никновения и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кращения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 лице, в пол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ь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зу 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торого уст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новлены огранич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(обремен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иные свед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(при необходим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300"/>
        </w:trPr>
        <w:tc>
          <w:tcPr>
            <w:tcW w:w="146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00345A" w:rsidRPr="0000345A" w:rsidTr="0000345A">
        <w:trPr>
          <w:trHeight w:val="315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2.2 раздела 2 сведения о долях (вкладах) в уставных (складочных) капиталах хозяйственных обществ и товариществ</w:t>
            </w:r>
          </w:p>
        </w:tc>
      </w:tr>
      <w:tr w:rsidR="0000345A" w:rsidRPr="0000345A" w:rsidTr="0000345A">
        <w:trPr>
          <w:trHeight w:val="300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42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Реестр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вый номер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 хозяйстве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ном общ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стве (товарищ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стве),  полное наименов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ние юрид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ческого лица, вкл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ю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чающее его организац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онно-правовую форму, ИНН, КПП, ОГРН, адрес в пред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лах места нахожд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(с указан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ем кода ОКТМО)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доля (вклад) в уставном (скл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дочном) капит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ле хозяйстве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ного общества, товарищ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ства в проце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тах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 правооблад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теле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вид вещного права, на осн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вании кот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рого правообладат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лю принадлежит объект учета, с указанием ре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визитов док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ментов - основ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ний возникнов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(прекращ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ния) права со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стве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ности и иного вещного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ва, даты возникн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вения (прекр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щения) права собстве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ности и иного вещного права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об установле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ных огран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чениях (обр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менен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ях) с указан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ем наименов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вида огран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чений (обр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менении), основ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и даты их во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никновения и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кращения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 лице, в пол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ь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зу 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торого уст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новлены огранич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(обремен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иные свед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300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765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2.3 раздела 2 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00345A" w:rsidRPr="0000345A" w:rsidTr="0000345A">
        <w:trPr>
          <w:trHeight w:val="465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0345A" w:rsidRPr="0000345A" w:rsidTr="0000345A">
        <w:trPr>
          <w:trHeight w:val="31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Реестр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вый номер 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движ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мого имущ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ства (иного им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щества)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об объекте учета, в том числе: ма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ка, модель, год выпуска, инве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ный номер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правооблад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 сто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вещного права, на основании кот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рого правооблад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телю прина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лежит объект учета, с ук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занием рекв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зитов док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ментов - 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нований во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никн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вения (прекращ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ния) права собственн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 и иного ве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 пр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даты возни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новения (пр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кращ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ния) права со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ственн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 и иного вещн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пр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сведения об установле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ных огран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чениях (обременен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ях) с указ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нием наим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вида огранич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ний (обремен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нии), основ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и даты их возникнов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и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кращения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 лице, в пол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ь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зу котор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го устано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лены огран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чения (обремен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иные св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дения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300"/>
        </w:trPr>
        <w:tc>
          <w:tcPr>
            <w:tcW w:w="146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</w:tr>
      <w:tr w:rsidR="0000345A" w:rsidRPr="0000345A" w:rsidTr="0000345A">
        <w:trPr>
          <w:trHeight w:val="300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 2.4 раздела 2  сведения о долях в праве общей долевой собственности на объекты недвижимого и (или) движимого имущества</w:t>
            </w:r>
          </w:p>
        </w:tc>
      </w:tr>
      <w:tr w:rsidR="0000345A" w:rsidRPr="0000345A" w:rsidTr="0000345A">
        <w:trPr>
          <w:trHeight w:val="315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81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Реестр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вый номер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размер доли в праве общей долевой со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ственн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сти на объекты 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движ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мого и (или) движ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мого имущ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ст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имости доли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об участн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ках общей дол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вой со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ственн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сти, включая полное наименов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ние юрид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ческих лиц, включа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ю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щих их организ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ционно-правовую фо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му, или фам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лию, имя и отч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ство (при нал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чии) физическ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го лица, а та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же ИНН, КПП (для юрид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ческого 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ца), ОГРН (для юрид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ческого 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ца), адрес в пределах места нахо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ж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дения (для юрид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ческих лиц), адрес рег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страции по месту ж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тельства (месту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бывания) (для физич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ских лиц) (с указан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ем кода ОКТМО)</w:t>
            </w:r>
            <w:proofErr w:type="gram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ладателе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вид вещного права, на основании кот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рого правооблад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телю прина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лежит объект учета, с ук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занием рекв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зитов док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ментов - 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нований во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никн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вения (прекращ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ния) права собственн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сти и иного ве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щ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ного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ва, даты возни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новения (пр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кращ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ния) права со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б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ственн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сти и иного вещн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го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об объектах недвижим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го и (или) дв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жимого имущества, находящи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х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ся в общей долевой собственн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сти, в том числе наим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ние такого им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щества и его кадас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ровый 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мер (при нал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чии)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об установле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ных в отн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шении доли ограничен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ях (обременен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ях) с указан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ем наимен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вания вида огран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чений (обремен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нии), основ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и даты их возникнов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 и пр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кращ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сведения о лице, в пользу котор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го уст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новлены огр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ничения (обремен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иные свед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300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315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  сведения о лицах, обладающих правами на муниципальное имущество и сведениями о нем</w:t>
            </w:r>
          </w:p>
        </w:tc>
      </w:tr>
      <w:tr w:rsidR="0000345A" w:rsidRPr="0000345A" w:rsidTr="0000345A">
        <w:trPr>
          <w:trHeight w:val="300"/>
        </w:trPr>
        <w:tc>
          <w:tcPr>
            <w:tcW w:w="14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034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0345A" w:rsidRPr="0000345A" w:rsidTr="0000345A">
        <w:trPr>
          <w:trHeight w:val="28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Реестр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вый номер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правооблад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телях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реестровый номер объектов учета, прина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лежащих на соответству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щем ве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 праве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реестр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вый номер объе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 учета, вещные пр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 на кот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рые огран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чены (обремен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ны) в пользу правооблад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иные сведения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671A" w:rsidRDefault="008D671A">
      <w:pPr>
        <w:widowControl w:val="0"/>
        <w:tabs>
          <w:tab w:val="left" w:pos="0"/>
          <w:tab w:val="left" w:pos="1276"/>
        </w:tabs>
        <w:spacing w:before="168" w:after="0" w:line="240" w:lineRule="auto"/>
        <w:contextualSpacing/>
        <w:jc w:val="both"/>
        <w:rPr>
          <w:lang w:val="en-US"/>
        </w:rPr>
      </w:pPr>
    </w:p>
    <w:p w:rsidR="0000345A" w:rsidRDefault="0000345A">
      <w:pPr>
        <w:widowControl w:val="0"/>
        <w:tabs>
          <w:tab w:val="left" w:pos="0"/>
          <w:tab w:val="left" w:pos="1276"/>
        </w:tabs>
        <w:spacing w:before="168" w:after="0" w:line="240" w:lineRule="auto"/>
        <w:contextualSpacing/>
        <w:jc w:val="both"/>
        <w:rPr>
          <w:lang w:val="en-US"/>
        </w:rPr>
      </w:pPr>
    </w:p>
    <w:p w:rsidR="0000345A" w:rsidRDefault="0000345A">
      <w:pPr>
        <w:widowControl w:val="0"/>
        <w:tabs>
          <w:tab w:val="left" w:pos="0"/>
          <w:tab w:val="left" w:pos="1276"/>
        </w:tabs>
        <w:spacing w:before="168" w:after="0" w:line="240" w:lineRule="auto"/>
        <w:contextualSpacing/>
        <w:jc w:val="both"/>
        <w:rPr>
          <w:lang w:val="en-US"/>
        </w:rPr>
      </w:pPr>
    </w:p>
    <w:p w:rsidR="0000345A" w:rsidRDefault="0000345A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00345A" w:rsidRDefault="0000345A">
      <w:pPr>
        <w:widowControl w:val="0"/>
        <w:tabs>
          <w:tab w:val="left" w:pos="0"/>
          <w:tab w:val="left" w:pos="1276"/>
        </w:tabs>
        <w:spacing w:before="168" w:after="0" w:line="240" w:lineRule="auto"/>
        <w:contextualSpacing/>
        <w:jc w:val="both"/>
        <w:rPr>
          <w:lang w:val="en-US"/>
        </w:rPr>
        <w:sectPr w:rsidR="0000345A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00345A" w:rsidRPr="0000345A" w:rsidRDefault="0000345A" w:rsidP="0000345A">
      <w:pPr>
        <w:shd w:val="clear" w:color="auto" w:fill="FFFFFF"/>
        <w:spacing w:after="0" w:line="240" w:lineRule="auto"/>
        <w:ind w:firstLine="567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lastRenderedPageBreak/>
        <w:t xml:space="preserve">Приложение № 2 </w:t>
      </w:r>
    </w:p>
    <w:p w:rsidR="0000345A" w:rsidRPr="0000345A" w:rsidRDefault="0000345A" w:rsidP="0000345A">
      <w:pPr>
        <w:shd w:val="clear" w:color="auto" w:fill="FFFFFF"/>
        <w:spacing w:after="0" w:line="240" w:lineRule="auto"/>
        <w:ind w:firstLine="5670"/>
        <w:jc w:val="both"/>
        <w:textAlignment w:val="baseline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0345A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 xml:space="preserve">к Порядку </w:t>
      </w:r>
      <w:r w:rsidRPr="0000345A">
        <w:rPr>
          <w:rFonts w:ascii="Times New Roman" w:eastAsia="Arial Unicode MS" w:hAnsi="Times New Roman" w:cs="Times New Roman"/>
          <w:bCs/>
          <w:sz w:val="28"/>
          <w:szCs w:val="28"/>
        </w:rPr>
        <w:t xml:space="preserve">ведения реестра </w:t>
      </w:r>
    </w:p>
    <w:p w:rsidR="0000345A" w:rsidRPr="0000345A" w:rsidRDefault="0000345A" w:rsidP="0000345A">
      <w:pPr>
        <w:shd w:val="clear" w:color="auto" w:fill="FFFFFF"/>
        <w:spacing w:after="0" w:line="240" w:lineRule="auto"/>
        <w:ind w:firstLine="5670"/>
        <w:jc w:val="both"/>
        <w:textAlignment w:val="baseline"/>
        <w:rPr>
          <w:rFonts w:ascii="Times New Roman" w:eastAsia="Arial Unicode MS" w:hAnsi="Times New Roman" w:cs="Times New Roman"/>
          <w:sz w:val="28"/>
          <w:szCs w:val="28"/>
        </w:rPr>
      </w:pPr>
      <w:r w:rsidRPr="0000345A">
        <w:rPr>
          <w:rFonts w:ascii="Times New Roman" w:eastAsia="Arial Unicode MS" w:hAnsi="Times New Roman" w:cs="Times New Roman"/>
          <w:bCs/>
          <w:sz w:val="28"/>
          <w:szCs w:val="28"/>
        </w:rPr>
        <w:t>муниципального имущества</w:t>
      </w:r>
    </w:p>
    <w:p w:rsidR="0000345A" w:rsidRPr="0000345A" w:rsidRDefault="0000345A" w:rsidP="0000345A">
      <w:pPr>
        <w:shd w:val="clear" w:color="auto" w:fill="FFFFFF"/>
        <w:spacing w:after="0" w:line="240" w:lineRule="auto"/>
        <w:ind w:firstLine="5670"/>
        <w:jc w:val="both"/>
        <w:textAlignment w:val="baseline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0345A">
        <w:rPr>
          <w:rFonts w:ascii="Times New Roman" w:eastAsia="Arial Unicode MS" w:hAnsi="Times New Roman" w:cs="Times New Roman"/>
          <w:bCs/>
          <w:sz w:val="28"/>
          <w:szCs w:val="28"/>
        </w:rPr>
        <w:t xml:space="preserve">городского поселения поселок </w:t>
      </w:r>
    </w:p>
    <w:p w:rsidR="0000345A" w:rsidRPr="0000345A" w:rsidRDefault="0000345A" w:rsidP="0000345A">
      <w:pPr>
        <w:shd w:val="clear" w:color="auto" w:fill="FFFFFF"/>
        <w:spacing w:after="0" w:line="240" w:lineRule="auto"/>
        <w:ind w:firstLine="5670"/>
        <w:jc w:val="both"/>
        <w:textAlignment w:val="baseline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0345A">
        <w:rPr>
          <w:rFonts w:ascii="Times New Roman" w:eastAsia="Arial Unicode MS" w:hAnsi="Times New Roman" w:cs="Times New Roman"/>
          <w:bCs/>
          <w:sz w:val="28"/>
          <w:szCs w:val="28"/>
        </w:rPr>
        <w:t>Курагино Курагинского</w:t>
      </w:r>
    </w:p>
    <w:p w:rsidR="0000345A" w:rsidRPr="0000345A" w:rsidRDefault="0000345A" w:rsidP="0000345A">
      <w:pPr>
        <w:shd w:val="clear" w:color="auto" w:fill="FFFFFF"/>
        <w:spacing w:after="0" w:line="240" w:lineRule="auto"/>
        <w:ind w:firstLine="5670"/>
        <w:jc w:val="both"/>
        <w:textAlignment w:val="baseline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0345A">
        <w:rPr>
          <w:rFonts w:ascii="Times New Roman" w:eastAsia="Arial Unicode MS" w:hAnsi="Times New Roman" w:cs="Times New Roman"/>
          <w:bCs/>
          <w:sz w:val="28"/>
          <w:szCs w:val="28"/>
        </w:rPr>
        <w:t>муниципального района</w:t>
      </w:r>
    </w:p>
    <w:p w:rsidR="0000345A" w:rsidRPr="0000345A" w:rsidRDefault="0000345A" w:rsidP="0000345A">
      <w:pPr>
        <w:shd w:val="clear" w:color="auto" w:fill="FFFFFF"/>
        <w:spacing w:after="0" w:line="240" w:lineRule="auto"/>
        <w:ind w:firstLine="5670"/>
        <w:jc w:val="both"/>
        <w:textAlignment w:val="baseline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0345A">
        <w:rPr>
          <w:rFonts w:ascii="Times New Roman" w:eastAsia="Arial Unicode MS" w:hAnsi="Times New Roman" w:cs="Times New Roman"/>
          <w:bCs/>
          <w:sz w:val="28"/>
          <w:szCs w:val="28"/>
        </w:rPr>
        <w:t>Красноярского края</w:t>
      </w:r>
    </w:p>
    <w:p w:rsidR="0000345A" w:rsidRPr="0000345A" w:rsidRDefault="0000345A" w:rsidP="0000345A">
      <w:pPr>
        <w:shd w:val="clear" w:color="auto" w:fill="FFFFFF"/>
        <w:spacing w:after="0" w:line="240" w:lineRule="auto"/>
        <w:ind w:firstLine="5670"/>
        <w:jc w:val="both"/>
        <w:textAlignment w:val="baseline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0345A">
        <w:rPr>
          <w:rFonts w:ascii="Times New Roman" w:eastAsia="Arial Unicode MS" w:hAnsi="Times New Roman" w:cs="Times New Roman"/>
          <w:bCs/>
          <w:sz w:val="28"/>
          <w:szCs w:val="28"/>
        </w:rPr>
        <w:t>от «____» __________2024 г. №</w:t>
      </w:r>
    </w:p>
    <w:p w:rsidR="0000345A" w:rsidRPr="0000345A" w:rsidRDefault="0000345A" w:rsidP="0000345A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</w:p>
    <w:p w:rsidR="0000345A" w:rsidRPr="0000345A" w:rsidRDefault="0000345A" w:rsidP="0000345A">
      <w:pPr>
        <w:shd w:val="clear" w:color="auto" w:fill="FFFFFF"/>
        <w:spacing w:after="199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>ВЫПИСКА № ____</w:t>
      </w:r>
    </w:p>
    <w:p w:rsidR="0000345A" w:rsidRPr="0000345A" w:rsidRDefault="0000345A" w:rsidP="0000345A">
      <w:pPr>
        <w:shd w:val="clear" w:color="auto" w:fill="FFFFFF"/>
        <w:spacing w:after="199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>из реестра муниципального имущества об объекте учета муниципального имущества</w:t>
      </w:r>
    </w:p>
    <w:p w:rsidR="0000345A" w:rsidRPr="0000345A" w:rsidRDefault="0000345A" w:rsidP="0000345A">
      <w:pPr>
        <w:shd w:val="clear" w:color="auto" w:fill="FFFFFF"/>
        <w:spacing w:after="199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>на «__» ________ 20__ г.</w:t>
      </w:r>
    </w:p>
    <w:p w:rsidR="0000345A" w:rsidRPr="0000345A" w:rsidRDefault="0000345A" w:rsidP="0000345A">
      <w:pPr>
        <w:pBdr>
          <w:bottom w:val="single" w:sz="6" w:space="1" w:color="auto"/>
        </w:pBdr>
        <w:shd w:val="clear" w:color="auto" w:fill="FFFFFF"/>
        <w:spacing w:after="199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</w:p>
    <w:p w:rsidR="0000345A" w:rsidRPr="0000345A" w:rsidRDefault="0000345A" w:rsidP="0000345A">
      <w:pPr>
        <w:pBdr>
          <w:bottom w:val="single" w:sz="6" w:space="1" w:color="auto"/>
        </w:pBdr>
        <w:shd w:val="clear" w:color="auto" w:fill="FFFFFF"/>
        <w:spacing w:after="199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</w:p>
    <w:p w:rsidR="0000345A" w:rsidRPr="0000345A" w:rsidRDefault="0000345A" w:rsidP="0000345A">
      <w:pPr>
        <w:shd w:val="clear" w:color="auto" w:fill="FFFFFF"/>
        <w:spacing w:before="240" w:after="199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ar-SA"/>
        </w:rPr>
      </w:pPr>
      <w:proofErr w:type="gramStart"/>
      <w:r w:rsidRPr="0000345A">
        <w:rPr>
          <w:rFonts w:ascii="Times New Roman" w:eastAsia="Times New Roman" w:hAnsi="Times New Roman" w:cs="Times New Roman"/>
          <w:color w:val="222222"/>
          <w:sz w:val="20"/>
          <w:szCs w:val="20"/>
          <w:lang w:eastAsia="ar-SA"/>
        </w:rPr>
        <w:t>(наименование органа местного самоуправления, уполномоченного на ведение реестра муниципального имущества</w:t>
      </w:r>
      <w:proofErr w:type="gramEnd"/>
    </w:p>
    <w:p w:rsidR="0000345A" w:rsidRPr="0000345A" w:rsidRDefault="0000345A" w:rsidP="0000345A">
      <w:pPr>
        <w:pBdr>
          <w:bottom w:val="single" w:sz="6" w:space="1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45A" w:rsidRPr="0000345A" w:rsidRDefault="0000345A" w:rsidP="0000345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00345A">
        <w:rPr>
          <w:rFonts w:ascii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(при наличии) физического лица)</w:t>
      </w:r>
    </w:p>
    <w:p w:rsidR="0000345A" w:rsidRPr="0000345A" w:rsidRDefault="0000345A" w:rsidP="0000345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45A" w:rsidRPr="0000345A" w:rsidRDefault="0000345A" w:rsidP="0000345A">
      <w:pPr>
        <w:numPr>
          <w:ilvl w:val="0"/>
          <w:numId w:val="6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объекте муниципального имущества</w:t>
      </w:r>
    </w:p>
    <w:p w:rsidR="0000345A" w:rsidRPr="0000345A" w:rsidRDefault="0000345A" w:rsidP="0000345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0345A" w:rsidRPr="0000345A" w:rsidTr="0000345A">
        <w:tc>
          <w:tcPr>
            <w:tcW w:w="4926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объекта учета</w:t>
            </w:r>
          </w:p>
        </w:tc>
        <w:tc>
          <w:tcPr>
            <w:tcW w:w="4927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45A" w:rsidRPr="0000345A" w:rsidRDefault="0000345A" w:rsidP="0000345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45A" w:rsidRPr="0000345A" w:rsidRDefault="0000345A" w:rsidP="0000345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</w:tblGrid>
      <w:tr w:rsidR="0000345A" w:rsidRPr="0000345A" w:rsidTr="0000345A">
        <w:tc>
          <w:tcPr>
            <w:tcW w:w="2518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843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45A" w:rsidRPr="0000345A" w:rsidRDefault="0000345A" w:rsidP="0000345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</w:tblGrid>
      <w:tr w:rsidR="0000345A" w:rsidRPr="0000345A" w:rsidTr="0000345A">
        <w:tc>
          <w:tcPr>
            <w:tcW w:w="3227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45A" w:rsidRPr="0000345A" w:rsidRDefault="0000345A" w:rsidP="0000345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3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  <w:gridCol w:w="3963"/>
      </w:tblGrid>
      <w:tr w:rsidR="0000345A" w:rsidRPr="0000345A" w:rsidTr="0000345A">
        <w:tc>
          <w:tcPr>
            <w:tcW w:w="4926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4927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сведений</w:t>
            </w:r>
          </w:p>
        </w:tc>
        <w:tc>
          <w:tcPr>
            <w:tcW w:w="0" w:type="auto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Значения сведений </w:t>
            </w:r>
          </w:p>
        </w:tc>
      </w:tr>
      <w:tr w:rsidR="0000345A" w:rsidRPr="0000345A" w:rsidTr="0000345A">
        <w:trPr>
          <w:gridAfter w:val="1"/>
        </w:trPr>
        <w:tc>
          <w:tcPr>
            <w:tcW w:w="4926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345A" w:rsidRPr="0000345A" w:rsidTr="0000345A">
        <w:trPr>
          <w:gridAfter w:val="1"/>
        </w:trPr>
        <w:tc>
          <w:tcPr>
            <w:tcW w:w="4926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45A" w:rsidRPr="0000345A" w:rsidTr="0000345A">
        <w:trPr>
          <w:gridAfter w:val="1"/>
        </w:trPr>
        <w:tc>
          <w:tcPr>
            <w:tcW w:w="4926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45A" w:rsidRPr="0000345A" w:rsidRDefault="0000345A" w:rsidP="0000345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45A" w:rsidRPr="0000345A" w:rsidRDefault="0000345A" w:rsidP="0000345A">
      <w:pPr>
        <w:numPr>
          <w:ilvl w:val="0"/>
          <w:numId w:val="6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изменении сведений об объекте учета муниципального имущества</w:t>
      </w:r>
    </w:p>
    <w:p w:rsidR="0000345A" w:rsidRPr="0000345A" w:rsidRDefault="0000345A" w:rsidP="0000345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0345A" w:rsidRPr="0000345A" w:rsidTr="0000345A">
        <w:tc>
          <w:tcPr>
            <w:tcW w:w="3284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3284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3285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00345A" w:rsidRPr="0000345A" w:rsidTr="0000345A">
        <w:tc>
          <w:tcPr>
            <w:tcW w:w="3284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345A" w:rsidRPr="0000345A" w:rsidTr="0000345A">
        <w:tc>
          <w:tcPr>
            <w:tcW w:w="3284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45A" w:rsidRPr="0000345A" w:rsidRDefault="0000345A" w:rsidP="0000345A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ПОДТВЕРЖДЕНИИ СВЕДЕНИЙ, СОДЕРЖАЩИХСЯ В НАСТОЯЩЕЙ ВЫПИСКЕ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559"/>
        <w:gridCol w:w="2374"/>
      </w:tblGrid>
      <w:tr w:rsidR="0000345A" w:rsidRPr="0000345A" w:rsidTr="0000345A">
        <w:tc>
          <w:tcPr>
            <w:tcW w:w="3227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5A" w:rsidRPr="0000345A" w:rsidTr="0000345A">
        <w:tc>
          <w:tcPr>
            <w:tcW w:w="3227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1559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подпись)</w:t>
            </w:r>
          </w:p>
        </w:tc>
        <w:tc>
          <w:tcPr>
            <w:tcW w:w="2374" w:type="dxa"/>
            <w:shd w:val="clear" w:color="auto" w:fill="auto"/>
          </w:tcPr>
          <w:p w:rsidR="0000345A" w:rsidRPr="0000345A" w:rsidRDefault="0000345A" w:rsidP="000034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</w:t>
            </w: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00345A" w:rsidRPr="0000345A" w:rsidRDefault="0000345A" w:rsidP="0000345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45A" w:rsidRPr="0000345A" w:rsidRDefault="0000345A" w:rsidP="0000345A">
      <w:pPr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00345A">
        <w:rPr>
          <w:sz w:val="28"/>
          <w:szCs w:val="28"/>
          <w:lang w:eastAsia="ru-RU"/>
        </w:rPr>
        <w:t>«__» ________________ 20__ г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ведения реестра 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имущества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городского поселения поселок 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Курагино Курагинского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от «____» __________2024 г. №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00345A" w:rsidRPr="0000345A" w:rsidRDefault="0000345A" w:rsidP="0000345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>о внесении в реестр муниципального имущества объекта (</w:t>
      </w:r>
      <w:proofErr w:type="spellStart"/>
      <w:r w:rsidRPr="0000345A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00345A">
        <w:rPr>
          <w:rFonts w:ascii="Times New Roman" w:hAnsi="Times New Roman" w:cs="Times New Roman"/>
          <w:sz w:val="28"/>
          <w:szCs w:val="28"/>
          <w:lang w:eastAsia="ru-RU"/>
        </w:rPr>
        <w:t>) учета, или</w:t>
      </w:r>
    </w:p>
    <w:p w:rsidR="0000345A" w:rsidRPr="0000345A" w:rsidRDefault="0000345A" w:rsidP="0000345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0345A">
        <w:rPr>
          <w:rFonts w:ascii="Times New Roman" w:hAnsi="Times New Roman" w:cs="Times New Roman"/>
          <w:sz w:val="28"/>
          <w:szCs w:val="28"/>
          <w:lang w:eastAsia="ru-RU"/>
        </w:rPr>
        <w:t>(о внесении изменения сведений об объекте (ах) учета в реестр муниципального имущества), или (об исключении из реестра муниципального имущества объе</w:t>
      </w:r>
      <w:r w:rsidRPr="0000345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0345A">
        <w:rPr>
          <w:rFonts w:ascii="Times New Roman" w:hAnsi="Times New Roman" w:cs="Times New Roman"/>
          <w:sz w:val="28"/>
          <w:szCs w:val="28"/>
          <w:lang w:eastAsia="ru-RU"/>
        </w:rPr>
        <w:t>та (</w:t>
      </w:r>
      <w:proofErr w:type="spellStart"/>
      <w:r w:rsidRPr="0000345A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00345A">
        <w:rPr>
          <w:rFonts w:ascii="Times New Roman" w:hAnsi="Times New Roman" w:cs="Times New Roman"/>
          <w:sz w:val="28"/>
          <w:szCs w:val="28"/>
          <w:lang w:eastAsia="ru-RU"/>
        </w:rPr>
        <w:t>) учета</w:t>
      </w:r>
      <w:proofErr w:type="gramEnd"/>
    </w:p>
    <w:p w:rsidR="0000345A" w:rsidRPr="0000345A" w:rsidRDefault="0000345A" w:rsidP="0000345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45A" w:rsidRPr="0000345A" w:rsidRDefault="0000345A" w:rsidP="00003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включить в реестр муниципального имущества муниципального образования ________________________________________________________________________________недвижимое (движимое) имущество, право оперативного управления (хозяйственного ведения) на которое возникло на основании, или </w:t>
      </w:r>
    </w:p>
    <w:p w:rsidR="0000345A" w:rsidRPr="0000345A" w:rsidRDefault="0000345A" w:rsidP="00003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внести изменения в сведения об объекте (</w:t>
      </w:r>
      <w:proofErr w:type="gramStart"/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ах</w:t>
      </w:r>
      <w:proofErr w:type="gramEnd"/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) учета в реестр муниципального имущества муниципального образования _________________________________________________________________, на основании или</w:t>
      </w:r>
    </w:p>
    <w:p w:rsidR="0000345A" w:rsidRPr="0000345A" w:rsidRDefault="0000345A" w:rsidP="00003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исключить из реестра муниципального имущества  муниципального образования ______________________________________ объект (ы) учета находящиеся на праве оперативного управления (хозяйственного ведения) на основании</w:t>
      </w:r>
    </w:p>
    <w:p w:rsidR="0000345A" w:rsidRPr="0000345A" w:rsidRDefault="0000345A" w:rsidP="00003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0345A" w:rsidRPr="0000345A" w:rsidRDefault="0000345A" w:rsidP="00003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(муниципальный контракт, договор купли-продажи, счет-фактура, накладная, акты на списание, заключения и т.д.).</w:t>
      </w:r>
    </w:p>
    <w:p w:rsidR="0000345A" w:rsidRPr="0000345A" w:rsidRDefault="0000345A" w:rsidP="00003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Копии правоустанавливающих документов и сведений об имуществе по установленным формам прилагаются.</w:t>
      </w:r>
    </w:p>
    <w:p w:rsidR="0000345A" w:rsidRPr="0000345A" w:rsidRDefault="0000345A" w:rsidP="00003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916"/>
        <w:gridCol w:w="3285"/>
      </w:tblGrid>
      <w:tr w:rsidR="0000345A" w:rsidRPr="0000345A" w:rsidTr="0000345A">
        <w:tc>
          <w:tcPr>
            <w:tcW w:w="3652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организации</w:t>
            </w:r>
          </w:p>
        </w:tc>
        <w:tc>
          <w:tcPr>
            <w:tcW w:w="2916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(Ф.И.О.)</w:t>
            </w:r>
          </w:p>
        </w:tc>
      </w:tr>
      <w:tr w:rsidR="0000345A" w:rsidRPr="0000345A" w:rsidTr="0000345A">
        <w:tc>
          <w:tcPr>
            <w:tcW w:w="3652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16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</w:t>
            </w:r>
            <w:proofErr w:type="gramStart"/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3285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0345A" w:rsidRPr="0000345A" w:rsidRDefault="0000345A" w:rsidP="00003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«_____»____________ 20__ г. </w:t>
      </w:r>
    </w:p>
    <w:p w:rsidR="0000345A" w:rsidRPr="0000345A" w:rsidRDefault="0000345A" w:rsidP="00003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4 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ведения реестра 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имущества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городского поселения поселок 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Курагино Курагинского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от «____» __________2024 г. №</w:t>
      </w: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</w:t>
      </w: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сведений о недвижимом имуществе, </w:t>
      </w: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являющимся объектом учета</w:t>
      </w:r>
    </w:p>
    <w:p w:rsidR="0000345A" w:rsidRPr="0000345A" w:rsidRDefault="0000345A" w:rsidP="0000345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1"/>
        <w:gridCol w:w="4282"/>
      </w:tblGrid>
      <w:tr w:rsidR="0000345A" w:rsidRPr="0000345A" w:rsidTr="0000345A">
        <w:tc>
          <w:tcPr>
            <w:tcW w:w="563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Правообладатель недвижимого имущества (полное официальное наименование)</w:t>
            </w:r>
          </w:p>
        </w:tc>
        <w:tc>
          <w:tcPr>
            <w:tcW w:w="436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345A" w:rsidRPr="0000345A" w:rsidTr="0000345A">
        <w:tc>
          <w:tcPr>
            <w:tcW w:w="563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Наименование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345A" w:rsidRPr="0000345A" w:rsidTr="0000345A">
        <w:tc>
          <w:tcPr>
            <w:tcW w:w="563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 Адрес (местоположение)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345A" w:rsidRPr="0000345A" w:rsidTr="0000345A">
        <w:tc>
          <w:tcPr>
            <w:tcW w:w="563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Кадастровый номер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345A" w:rsidRPr="0000345A" w:rsidTr="0000345A">
        <w:tc>
          <w:tcPr>
            <w:tcW w:w="563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 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345A" w:rsidRPr="0000345A" w:rsidTr="0000345A">
        <w:tc>
          <w:tcPr>
            <w:tcW w:w="563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Балансовая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345A" w:rsidRPr="0000345A" w:rsidTr="0000345A">
        <w:tc>
          <w:tcPr>
            <w:tcW w:w="563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Начисленная амортизация (износ)</w:t>
            </w:r>
          </w:p>
        </w:tc>
        <w:tc>
          <w:tcPr>
            <w:tcW w:w="436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345A" w:rsidRPr="0000345A" w:rsidTr="0000345A">
        <w:tc>
          <w:tcPr>
            <w:tcW w:w="563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 Кадастровая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345A" w:rsidRPr="0000345A" w:rsidTr="0000345A">
        <w:tc>
          <w:tcPr>
            <w:tcW w:w="563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 Дата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345A" w:rsidRPr="0000345A" w:rsidTr="0000345A">
        <w:tc>
          <w:tcPr>
            <w:tcW w:w="563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 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345A" w:rsidRPr="0000345A" w:rsidTr="0000345A">
        <w:tc>
          <w:tcPr>
            <w:tcW w:w="563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 Установленные в отношении муниципального недвижимого имущества ограничения (обременения) с указанием основания и даты их возникновения и прекращения</w:t>
            </w:r>
          </w:p>
        </w:tc>
        <w:tc>
          <w:tcPr>
            <w:tcW w:w="436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0345A" w:rsidRPr="0000345A" w:rsidRDefault="0000345A" w:rsidP="000034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916"/>
        <w:gridCol w:w="3285"/>
      </w:tblGrid>
      <w:tr w:rsidR="0000345A" w:rsidRPr="0000345A" w:rsidTr="0000345A">
        <w:tc>
          <w:tcPr>
            <w:tcW w:w="3652" w:type="dxa"/>
            <w:shd w:val="clear" w:color="auto" w:fill="auto"/>
          </w:tcPr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Руководитель организации</w:t>
            </w:r>
          </w:p>
        </w:tc>
        <w:tc>
          <w:tcPr>
            <w:tcW w:w="2916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(Ф.И.О.)</w:t>
            </w:r>
          </w:p>
        </w:tc>
      </w:tr>
    </w:tbl>
    <w:p w:rsidR="0000345A" w:rsidRPr="0000345A" w:rsidRDefault="0000345A" w:rsidP="0000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0345A" w:rsidRPr="0000345A" w:rsidTr="0000345A">
        <w:trPr>
          <w:trHeight w:val="273"/>
        </w:trPr>
        <w:tc>
          <w:tcPr>
            <w:tcW w:w="3284" w:type="dxa"/>
            <w:shd w:val="clear" w:color="auto" w:fill="auto"/>
          </w:tcPr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Главный бухгалтер</w:t>
            </w:r>
          </w:p>
        </w:tc>
        <w:tc>
          <w:tcPr>
            <w:tcW w:w="3284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(подпись</w:t>
            </w:r>
            <w:r w:rsidRPr="0000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(Ф.И.О.)</w:t>
            </w:r>
          </w:p>
        </w:tc>
      </w:tr>
    </w:tbl>
    <w:p w:rsidR="0000345A" w:rsidRPr="0000345A" w:rsidRDefault="0000345A" w:rsidP="0000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034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</w:t>
      </w:r>
      <w:r w:rsidRPr="0000345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М.П.</w:t>
      </w: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0345A" w:rsidRPr="0000345A" w:rsidSect="0000345A">
          <w:headerReference w:type="default" r:id="rId18"/>
          <w:pgSz w:w="11906" w:h="16838" w:code="9"/>
          <w:pgMar w:top="1134" w:right="851" w:bottom="1134" w:left="1418" w:header="709" w:footer="709" w:gutter="0"/>
          <w:pgNumType w:start="1" w:chapStyle="1"/>
          <w:cols w:space="708"/>
          <w:titlePg/>
          <w:docGrid w:linePitch="360"/>
        </w:sectPr>
      </w:pP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5 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ведения реестра 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имущества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городского поселения поселок 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Курагино Курагинского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от «____» __________2024 г. №</w:t>
      </w: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</w:t>
      </w: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сведений о </w:t>
      </w:r>
      <w:proofErr w:type="gramStart"/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приобретенном</w:t>
      </w:r>
      <w:proofErr w:type="gramEnd"/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правообладателем </w:t>
      </w: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движимом </w:t>
      </w:r>
      <w:proofErr w:type="gramStart"/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имуществе</w:t>
      </w:r>
      <w:proofErr w:type="gramEnd"/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, являющемся объектом учета</w:t>
      </w:r>
    </w:p>
    <w:p w:rsidR="0000345A" w:rsidRPr="0000345A" w:rsidRDefault="0000345A" w:rsidP="00003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Правообладатель объекта учета реестра _______________________________________________________________________</w:t>
      </w:r>
    </w:p>
    <w:p w:rsidR="0000345A" w:rsidRPr="0000345A" w:rsidRDefault="0000345A" w:rsidP="0000345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(полное официальное наименование)</w:t>
      </w:r>
    </w:p>
    <w:p w:rsidR="0000345A" w:rsidRPr="0000345A" w:rsidRDefault="0000345A" w:rsidP="0000345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_____________</w:t>
      </w:r>
    </w:p>
    <w:tbl>
      <w:tblPr>
        <w:tblW w:w="150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1560"/>
        <w:gridCol w:w="1984"/>
        <w:gridCol w:w="2126"/>
        <w:gridCol w:w="1985"/>
        <w:gridCol w:w="1701"/>
        <w:gridCol w:w="1826"/>
      </w:tblGrid>
      <w:tr w:rsidR="0000345A" w:rsidRPr="0000345A" w:rsidTr="0000345A">
        <w:tc>
          <w:tcPr>
            <w:tcW w:w="568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559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объекта учета</w:t>
            </w:r>
          </w:p>
        </w:tc>
        <w:tc>
          <w:tcPr>
            <w:tcW w:w="170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Инвентарный номер</w:t>
            </w:r>
          </w:p>
        </w:tc>
        <w:tc>
          <w:tcPr>
            <w:tcW w:w="156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объектов учета, шт.</w:t>
            </w:r>
          </w:p>
        </w:tc>
        <w:tc>
          <w:tcPr>
            <w:tcW w:w="1984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возникновения права муниципальной собственности на имущество</w:t>
            </w:r>
          </w:p>
        </w:tc>
        <w:tc>
          <w:tcPr>
            <w:tcW w:w="2126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Реквизиты документа, являющегося основанием для возникновения права муниципальной собственности на движимое имущество</w:t>
            </w:r>
          </w:p>
        </w:tc>
        <w:tc>
          <w:tcPr>
            <w:tcW w:w="1985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Балансовая стоимость, руб.</w:t>
            </w:r>
          </w:p>
        </w:tc>
        <w:tc>
          <w:tcPr>
            <w:tcW w:w="170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Начисленная амортизация, руб.</w:t>
            </w:r>
          </w:p>
        </w:tc>
        <w:tc>
          <w:tcPr>
            <w:tcW w:w="1826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об установленных ограничениях (обременениях)</w:t>
            </w:r>
          </w:p>
        </w:tc>
      </w:tr>
      <w:tr w:rsidR="0000345A" w:rsidRPr="0000345A" w:rsidTr="0000345A">
        <w:tc>
          <w:tcPr>
            <w:tcW w:w="568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26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00345A" w:rsidRPr="0000345A" w:rsidTr="0000345A">
        <w:tc>
          <w:tcPr>
            <w:tcW w:w="568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26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0345A" w:rsidRPr="0000345A" w:rsidTr="0000345A">
        <w:tc>
          <w:tcPr>
            <w:tcW w:w="568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26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0345A" w:rsidRPr="0000345A" w:rsidRDefault="0000345A" w:rsidP="0000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2835"/>
        <w:gridCol w:w="3544"/>
      </w:tblGrid>
      <w:tr w:rsidR="0000345A" w:rsidRPr="0000345A" w:rsidTr="0000345A">
        <w:trPr>
          <w:trHeight w:val="390"/>
        </w:trPr>
        <w:tc>
          <w:tcPr>
            <w:tcW w:w="3970" w:type="dxa"/>
            <w:shd w:val="clear" w:color="auto" w:fill="auto"/>
          </w:tcPr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Руководитель организации</w:t>
            </w:r>
          </w:p>
        </w:tc>
        <w:tc>
          <w:tcPr>
            <w:tcW w:w="2835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544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(Ф.И.О.)</w:t>
            </w:r>
          </w:p>
        </w:tc>
      </w:tr>
      <w:tr w:rsidR="0000345A" w:rsidRPr="0000345A" w:rsidTr="0000345A">
        <w:trPr>
          <w:trHeight w:val="116"/>
        </w:trPr>
        <w:tc>
          <w:tcPr>
            <w:tcW w:w="3970" w:type="dxa"/>
            <w:shd w:val="clear" w:color="auto" w:fill="auto"/>
          </w:tcPr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0345A" w:rsidRPr="0000345A" w:rsidRDefault="0000345A" w:rsidP="0000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2835"/>
        <w:gridCol w:w="3544"/>
      </w:tblGrid>
      <w:tr w:rsidR="0000345A" w:rsidRPr="0000345A" w:rsidTr="0000345A">
        <w:trPr>
          <w:trHeight w:val="593"/>
        </w:trPr>
        <w:tc>
          <w:tcPr>
            <w:tcW w:w="3970" w:type="dxa"/>
            <w:shd w:val="clear" w:color="auto" w:fill="auto"/>
          </w:tcPr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Главный бухгалтер</w:t>
            </w:r>
          </w:p>
        </w:tc>
        <w:tc>
          <w:tcPr>
            <w:tcW w:w="2835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544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(Ф.И.О.)</w:t>
            </w:r>
          </w:p>
        </w:tc>
      </w:tr>
    </w:tbl>
    <w:p w:rsidR="0000345A" w:rsidRPr="0000345A" w:rsidRDefault="0000345A" w:rsidP="0000345A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00345A">
        <w:rPr>
          <w:rFonts w:ascii="Times New Roman" w:hAnsi="Times New Roman" w:cs="Times New Roman"/>
          <w:sz w:val="20"/>
          <w:szCs w:val="20"/>
          <w:lang w:eastAsia="ru-RU"/>
        </w:rPr>
        <w:t>М.П.</w:t>
      </w:r>
    </w:p>
    <w:p w:rsidR="0000345A" w:rsidRPr="0000345A" w:rsidRDefault="0000345A" w:rsidP="0000345A">
      <w:pPr>
        <w:tabs>
          <w:tab w:val="left" w:pos="9757"/>
        </w:tabs>
        <w:suppressAutoHyphens w:val="0"/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45A" w:rsidRPr="0000345A" w:rsidRDefault="0000345A" w:rsidP="0000345A">
      <w:pPr>
        <w:tabs>
          <w:tab w:val="left" w:pos="9757"/>
        </w:tabs>
        <w:suppressAutoHyphens w:val="0"/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ведения реестра 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имущества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городского поселения поселок 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Курагино Курагинского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00345A" w:rsidRPr="0000345A" w:rsidRDefault="0000345A" w:rsidP="0000345A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от «____» __________2024 г. №</w:t>
      </w:r>
    </w:p>
    <w:p w:rsidR="0000345A" w:rsidRPr="0000345A" w:rsidRDefault="0000345A" w:rsidP="0000345A">
      <w:pPr>
        <w:spacing w:after="0" w:line="240" w:lineRule="auto"/>
        <w:ind w:left="6372"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0345A" w:rsidRPr="0000345A" w:rsidRDefault="0000345A" w:rsidP="0000345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</w:t>
      </w: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сведений об изменении характеристик </w:t>
      </w: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движимого имущества, являющегося объектом учета</w:t>
      </w:r>
    </w:p>
    <w:p w:rsidR="0000345A" w:rsidRPr="0000345A" w:rsidRDefault="0000345A" w:rsidP="000034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Правообладатель объекта учета реестра _______________________________________________________________________</w:t>
      </w:r>
    </w:p>
    <w:p w:rsidR="0000345A" w:rsidRPr="0000345A" w:rsidRDefault="0000345A" w:rsidP="0000345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345A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официальное наименование)</w:t>
      </w:r>
    </w:p>
    <w:p w:rsidR="0000345A" w:rsidRPr="0000345A" w:rsidRDefault="0000345A" w:rsidP="0000345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_______________</w:t>
      </w:r>
    </w:p>
    <w:tbl>
      <w:tblPr>
        <w:tblW w:w="15042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504"/>
        <w:gridCol w:w="1134"/>
        <w:gridCol w:w="1276"/>
        <w:gridCol w:w="1276"/>
        <w:gridCol w:w="1559"/>
        <w:gridCol w:w="1637"/>
        <w:gridCol w:w="1907"/>
        <w:gridCol w:w="1134"/>
        <w:gridCol w:w="1417"/>
        <w:gridCol w:w="1701"/>
      </w:tblGrid>
      <w:tr w:rsidR="0000345A" w:rsidRPr="0000345A" w:rsidTr="0000345A">
        <w:tc>
          <w:tcPr>
            <w:tcW w:w="49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504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объекта учета</w:t>
            </w:r>
          </w:p>
        </w:tc>
        <w:tc>
          <w:tcPr>
            <w:tcW w:w="1134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Инвентарный номер</w:t>
            </w:r>
          </w:p>
        </w:tc>
        <w:tc>
          <w:tcPr>
            <w:tcW w:w="1276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объектов, шт.</w:t>
            </w:r>
          </w:p>
        </w:tc>
        <w:tc>
          <w:tcPr>
            <w:tcW w:w="1559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Дата изменения характеристик муниципального движимого имущества</w:t>
            </w:r>
          </w:p>
        </w:tc>
        <w:tc>
          <w:tcPr>
            <w:tcW w:w="163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Реквизиты документа об отнесении объекта к категории особо ценного движимого имущества</w:t>
            </w:r>
          </w:p>
        </w:tc>
        <w:tc>
          <w:tcPr>
            <w:tcW w:w="190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Реквизиты документа, подтверждающего изменения характеристик муниципального движимого имущества</w:t>
            </w:r>
          </w:p>
        </w:tc>
        <w:tc>
          <w:tcPr>
            <w:tcW w:w="1134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Балансовая стоимость, руб.</w:t>
            </w:r>
          </w:p>
        </w:tc>
        <w:tc>
          <w:tcPr>
            <w:tcW w:w="141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Начисленная амортизация, руб.</w:t>
            </w:r>
          </w:p>
        </w:tc>
        <w:tc>
          <w:tcPr>
            <w:tcW w:w="170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Сведения об установленных ограничениях (обременениях)</w:t>
            </w:r>
          </w:p>
        </w:tc>
      </w:tr>
      <w:tr w:rsidR="0000345A" w:rsidRPr="0000345A" w:rsidTr="0000345A">
        <w:tc>
          <w:tcPr>
            <w:tcW w:w="49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63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0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</w:tr>
      <w:tr w:rsidR="0000345A" w:rsidRPr="0000345A" w:rsidTr="0000345A">
        <w:tc>
          <w:tcPr>
            <w:tcW w:w="49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4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00345A" w:rsidRPr="0000345A" w:rsidRDefault="0000345A" w:rsidP="0000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402"/>
      </w:tblGrid>
      <w:tr w:rsidR="0000345A" w:rsidRPr="0000345A" w:rsidTr="0000345A">
        <w:tc>
          <w:tcPr>
            <w:tcW w:w="3227" w:type="dxa"/>
            <w:shd w:val="clear" w:color="auto" w:fill="auto"/>
          </w:tcPr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Руководитель организации </w:t>
            </w:r>
          </w:p>
        </w:tc>
        <w:tc>
          <w:tcPr>
            <w:tcW w:w="3402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402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(Ф.И.О.)</w:t>
            </w:r>
          </w:p>
        </w:tc>
      </w:tr>
    </w:tbl>
    <w:p w:rsidR="0000345A" w:rsidRPr="0000345A" w:rsidRDefault="0000345A" w:rsidP="0000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402"/>
      </w:tblGrid>
      <w:tr w:rsidR="0000345A" w:rsidRPr="0000345A" w:rsidTr="0000345A">
        <w:tc>
          <w:tcPr>
            <w:tcW w:w="3227" w:type="dxa"/>
            <w:shd w:val="clear" w:color="auto" w:fill="auto"/>
          </w:tcPr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Главный бухгалтер</w:t>
            </w:r>
          </w:p>
        </w:tc>
        <w:tc>
          <w:tcPr>
            <w:tcW w:w="3402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402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(Ф.И.О.)</w:t>
            </w:r>
          </w:p>
        </w:tc>
      </w:tr>
    </w:tbl>
    <w:p w:rsidR="0000345A" w:rsidRPr="0000345A" w:rsidRDefault="0000345A" w:rsidP="0000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0345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М.</w:t>
      </w:r>
      <w:proofErr w:type="gramStart"/>
      <w:r w:rsidRPr="0000345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</w:t>
      </w:r>
      <w:proofErr w:type="gramEnd"/>
    </w:p>
    <w:p w:rsidR="0000345A" w:rsidRPr="0000345A" w:rsidRDefault="0000345A" w:rsidP="0000345A">
      <w:pPr>
        <w:tabs>
          <w:tab w:val="left" w:pos="9757"/>
        </w:tabs>
        <w:suppressAutoHyphens w:val="0"/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7 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ведения реестра 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имущества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городского поселения поселок 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Курагино Курагинского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00345A" w:rsidRPr="0000345A" w:rsidRDefault="0000345A" w:rsidP="0000345A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от «____» __________2024 г. №</w:t>
      </w:r>
    </w:p>
    <w:p w:rsidR="0000345A" w:rsidRPr="0000345A" w:rsidRDefault="0000345A" w:rsidP="0000345A">
      <w:pPr>
        <w:widowControl w:val="0"/>
        <w:suppressLineNumber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zh-CN"/>
        </w:rPr>
      </w:pPr>
    </w:p>
    <w:p w:rsidR="0000345A" w:rsidRPr="0000345A" w:rsidRDefault="0000345A" w:rsidP="0000345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>Форма</w:t>
      </w:r>
    </w:p>
    <w:p w:rsidR="0000345A" w:rsidRPr="0000345A" w:rsidRDefault="0000345A" w:rsidP="0000345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>карты сведений о правообладателе объекта учета</w:t>
      </w:r>
    </w:p>
    <w:p w:rsidR="0000345A" w:rsidRPr="0000345A" w:rsidRDefault="0000345A" w:rsidP="000034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_GoBack"/>
      <w:bookmarkEnd w:id="5"/>
    </w:p>
    <w:p w:rsidR="0000345A" w:rsidRPr="0000345A" w:rsidRDefault="0000345A" w:rsidP="0000345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>КАРТА</w:t>
      </w:r>
    </w:p>
    <w:p w:rsidR="0000345A" w:rsidRPr="0000345A" w:rsidRDefault="0000345A" w:rsidP="0000345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>сведений о правообладателе объекта учета</w:t>
      </w:r>
    </w:p>
    <w:tbl>
      <w:tblPr>
        <w:tblpPr w:leftFromText="180" w:rightFromText="180" w:vertAnchor="text" w:horzAnchor="page" w:tblpX="874" w:tblpY="167"/>
        <w:tblW w:w="15588" w:type="dxa"/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1276"/>
        <w:gridCol w:w="994"/>
        <w:gridCol w:w="1440"/>
        <w:gridCol w:w="1535"/>
        <w:gridCol w:w="1417"/>
        <w:gridCol w:w="1488"/>
        <w:gridCol w:w="1560"/>
        <w:gridCol w:w="1440"/>
        <w:gridCol w:w="1920"/>
      </w:tblGrid>
      <w:tr w:rsidR="0000345A" w:rsidRPr="0000345A" w:rsidTr="0000345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Наименование, организационно-правовая форма юридического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Основной государственный регистрационный номер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государственной регистрации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Реквизиты документа, являющегося основанием для создания юридического лица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Размер уставного фонда (для муниципальных унитарных предприятий),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Балансовая стоимость недвижимого имущества, руб.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Остаточная стоимость недвижимого имущества,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Балансовая стоимость движимого имущества,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Остаточная стоимость движимого имущества, руб.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Среднесписочная численность работников (для муниципальных предприятий и муниципальных учреждений), чел.</w:t>
            </w:r>
          </w:p>
        </w:tc>
      </w:tr>
      <w:tr w:rsidR="0000345A" w:rsidRPr="0000345A" w:rsidTr="0000345A">
        <w:trPr>
          <w:trHeight w:val="38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45A" w:rsidRPr="0000345A" w:rsidRDefault="0000345A" w:rsidP="000034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0345A" w:rsidRPr="0000345A" w:rsidRDefault="0000345A" w:rsidP="0000345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402"/>
      </w:tblGrid>
      <w:tr w:rsidR="0000345A" w:rsidRPr="0000345A" w:rsidTr="0000345A">
        <w:tc>
          <w:tcPr>
            <w:tcW w:w="3227" w:type="dxa"/>
            <w:shd w:val="clear" w:color="auto" w:fill="auto"/>
          </w:tcPr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Руководитель организации </w:t>
            </w:r>
          </w:p>
        </w:tc>
        <w:tc>
          <w:tcPr>
            <w:tcW w:w="3402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402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(Ф.И.О.)</w:t>
            </w:r>
          </w:p>
        </w:tc>
      </w:tr>
      <w:tr w:rsidR="0000345A" w:rsidRPr="0000345A" w:rsidTr="0000345A">
        <w:tc>
          <w:tcPr>
            <w:tcW w:w="3227" w:type="dxa"/>
            <w:shd w:val="clear" w:color="auto" w:fill="auto"/>
          </w:tcPr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00345A" w:rsidRPr="0000345A" w:rsidRDefault="0000345A" w:rsidP="0000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402"/>
      </w:tblGrid>
      <w:tr w:rsidR="0000345A" w:rsidRPr="0000345A" w:rsidTr="0000345A">
        <w:tc>
          <w:tcPr>
            <w:tcW w:w="3227" w:type="dxa"/>
            <w:shd w:val="clear" w:color="auto" w:fill="auto"/>
          </w:tcPr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Главный бухгалтер</w:t>
            </w:r>
          </w:p>
        </w:tc>
        <w:tc>
          <w:tcPr>
            <w:tcW w:w="3402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402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(Ф.И.О.)</w:t>
            </w:r>
          </w:p>
        </w:tc>
      </w:tr>
    </w:tbl>
    <w:p w:rsidR="0000345A" w:rsidRPr="0000345A" w:rsidRDefault="0000345A" w:rsidP="0000345A">
      <w:pPr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  <w:r w:rsidRPr="0000345A">
        <w:rPr>
          <w:rFonts w:ascii="Times New Roman" w:eastAsia="Times New Roman" w:hAnsi="Times New Roman" w:cs="Times New Roman"/>
          <w:lang w:eastAsia="ar-SA"/>
        </w:rPr>
        <w:t>М.</w:t>
      </w:r>
      <w:proofErr w:type="gramStart"/>
      <w:r w:rsidRPr="0000345A">
        <w:rPr>
          <w:rFonts w:ascii="Times New Roman" w:eastAsia="Times New Roman" w:hAnsi="Times New Roman" w:cs="Times New Roman"/>
          <w:lang w:eastAsia="ar-SA"/>
        </w:rPr>
        <w:t>П</w:t>
      </w:r>
      <w:proofErr w:type="gramEnd"/>
    </w:p>
    <w:p w:rsidR="0000345A" w:rsidRPr="0000345A" w:rsidRDefault="0000345A" w:rsidP="0000345A">
      <w:pPr>
        <w:tabs>
          <w:tab w:val="left" w:pos="9757"/>
        </w:tabs>
        <w:suppressAutoHyphens w:val="0"/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8 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ведения реестра 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имущества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городского поселения поселок 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Курагино Курагинского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00345A" w:rsidRPr="0000345A" w:rsidRDefault="0000345A" w:rsidP="0000345A">
      <w:pPr>
        <w:suppressAutoHyphens w:val="0"/>
        <w:spacing w:after="0" w:line="240" w:lineRule="auto"/>
        <w:ind w:firstLine="1105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00345A" w:rsidRPr="0000345A" w:rsidRDefault="0000345A" w:rsidP="0000345A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Cs/>
          <w:sz w:val="28"/>
          <w:szCs w:val="28"/>
          <w:lang w:eastAsia="ru-RU"/>
        </w:rPr>
        <w:t>от «____» __________2024 г. №</w:t>
      </w: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</w:t>
      </w: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сведений о выбытии движимого имущества, </w:t>
      </w: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являющегося объектом учета, с баланса правообладателя</w:t>
      </w:r>
    </w:p>
    <w:p w:rsidR="0000345A" w:rsidRPr="0000345A" w:rsidRDefault="0000345A" w:rsidP="000034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Правообладатель объекта учета реестра _______________________________________________________________________</w:t>
      </w:r>
    </w:p>
    <w:p w:rsidR="0000345A" w:rsidRPr="0000345A" w:rsidRDefault="0000345A" w:rsidP="0000345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345A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официальное наименование)</w:t>
      </w:r>
    </w:p>
    <w:p w:rsidR="0000345A" w:rsidRPr="0000345A" w:rsidRDefault="0000345A" w:rsidP="0000345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_________________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255"/>
        <w:gridCol w:w="1418"/>
        <w:gridCol w:w="1417"/>
        <w:gridCol w:w="993"/>
        <w:gridCol w:w="850"/>
        <w:gridCol w:w="851"/>
        <w:gridCol w:w="2268"/>
        <w:gridCol w:w="1701"/>
        <w:gridCol w:w="1701"/>
      </w:tblGrid>
      <w:tr w:rsidR="0000345A" w:rsidRPr="0000345A" w:rsidTr="0000345A">
        <w:tc>
          <w:tcPr>
            <w:tcW w:w="540" w:type="dxa"/>
            <w:vMerge w:val="restart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объекта учета</w:t>
            </w:r>
          </w:p>
        </w:tc>
        <w:tc>
          <w:tcPr>
            <w:tcW w:w="1255" w:type="dxa"/>
            <w:vMerge w:val="restart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Реестровый номер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Инвентарный номер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объектов учета, шт.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Реквизиты документа, являющегося основанием для прекращения права муниципальной собственности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об отнесении объекта к категории особо ценного движимого имущества (реквизиты документа об отнесении)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Балансовая стоимость, руб.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Начисленная амортизация (износ), руб.</w:t>
            </w:r>
          </w:p>
        </w:tc>
      </w:tr>
      <w:tr w:rsidR="0000345A" w:rsidRPr="0000345A" w:rsidTr="0000345A">
        <w:tc>
          <w:tcPr>
            <w:tcW w:w="540" w:type="dxa"/>
            <w:vMerge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</w:t>
            </w:r>
          </w:p>
        </w:tc>
        <w:tc>
          <w:tcPr>
            <w:tcW w:w="85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85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2268" w:type="dxa"/>
            <w:vMerge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0345A" w:rsidRPr="0000345A" w:rsidTr="0000345A">
        <w:tc>
          <w:tcPr>
            <w:tcW w:w="54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00345A" w:rsidRPr="0000345A" w:rsidTr="0000345A">
        <w:tc>
          <w:tcPr>
            <w:tcW w:w="54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5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5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0345A" w:rsidRPr="0000345A" w:rsidRDefault="0000345A" w:rsidP="0000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402"/>
      </w:tblGrid>
      <w:tr w:rsidR="0000345A" w:rsidRPr="0000345A" w:rsidTr="0000345A">
        <w:tc>
          <w:tcPr>
            <w:tcW w:w="3227" w:type="dxa"/>
            <w:shd w:val="clear" w:color="auto" w:fill="auto"/>
          </w:tcPr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Руководитель организации </w:t>
            </w:r>
          </w:p>
        </w:tc>
        <w:tc>
          <w:tcPr>
            <w:tcW w:w="3402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402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(Ф.И.О.)</w:t>
            </w:r>
          </w:p>
        </w:tc>
      </w:tr>
    </w:tbl>
    <w:p w:rsidR="0000345A" w:rsidRPr="0000345A" w:rsidRDefault="0000345A" w:rsidP="0000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402"/>
      </w:tblGrid>
      <w:tr w:rsidR="0000345A" w:rsidRPr="0000345A" w:rsidTr="0000345A">
        <w:tc>
          <w:tcPr>
            <w:tcW w:w="3227" w:type="dxa"/>
            <w:shd w:val="clear" w:color="auto" w:fill="auto"/>
          </w:tcPr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Главный бухгалтер</w:t>
            </w:r>
          </w:p>
        </w:tc>
        <w:tc>
          <w:tcPr>
            <w:tcW w:w="3402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402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(Ф.И.О.)</w:t>
            </w:r>
          </w:p>
        </w:tc>
      </w:tr>
    </w:tbl>
    <w:p w:rsidR="0000345A" w:rsidRPr="0000345A" w:rsidRDefault="0000345A" w:rsidP="00003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0345A">
        <w:rPr>
          <w:rFonts w:ascii="Times New Roman" w:eastAsia="Times New Roman" w:hAnsi="Times New Roman" w:cs="Times New Roman"/>
          <w:sz w:val="20"/>
          <w:szCs w:val="20"/>
          <w:lang w:eastAsia="ar-SA"/>
        </w:rPr>
        <w:t>М.П</w:t>
      </w:r>
      <w:r w:rsidRPr="000034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0345A" w:rsidRPr="0000345A" w:rsidRDefault="0000345A" w:rsidP="00003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0345A" w:rsidRPr="0000345A" w:rsidSect="0000345A">
          <w:pgSz w:w="16838" w:h="11906" w:orient="landscape" w:code="9"/>
          <w:pgMar w:top="566" w:right="851" w:bottom="1701" w:left="1134" w:header="709" w:footer="709" w:gutter="0"/>
          <w:pgNumType w:start="1" w:chapStyle="1"/>
          <w:cols w:space="708"/>
          <w:titlePg/>
          <w:docGrid w:linePitch="360"/>
        </w:sectPr>
      </w:pP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9 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ведения реестра 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поселок 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>Курагино Курагинского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>от «____» __________2024 г. №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45A" w:rsidRPr="0000345A" w:rsidRDefault="0000345A" w:rsidP="0000345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/>
          <w:sz w:val="28"/>
          <w:szCs w:val="28"/>
          <w:lang w:eastAsia="ru-RU"/>
        </w:rPr>
        <w:t>Журнал</w:t>
      </w:r>
    </w:p>
    <w:p w:rsidR="0000345A" w:rsidRPr="0000345A" w:rsidRDefault="0000345A" w:rsidP="0000345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b/>
          <w:sz w:val="28"/>
          <w:szCs w:val="28"/>
          <w:lang w:eastAsia="ru-RU"/>
        </w:rPr>
        <w:t>учета документов, поступивших для учета муниципального имущества в реестре муниципального имущества</w:t>
      </w:r>
    </w:p>
    <w:p w:rsidR="0000345A" w:rsidRPr="0000345A" w:rsidRDefault="0000345A" w:rsidP="0000345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48"/>
        <w:tblW w:w="10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707"/>
        <w:gridCol w:w="1275"/>
        <w:gridCol w:w="1134"/>
        <w:gridCol w:w="1134"/>
        <w:gridCol w:w="567"/>
        <w:gridCol w:w="1276"/>
        <w:gridCol w:w="1276"/>
        <w:gridCol w:w="1636"/>
        <w:gridCol w:w="25"/>
        <w:gridCol w:w="10"/>
      </w:tblGrid>
      <w:tr w:rsidR="0000345A" w:rsidRPr="0000345A" w:rsidTr="00CB2F1B">
        <w:trPr>
          <w:gridAfter w:val="1"/>
          <w:wAfter w:w="10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8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Пакет документов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5A" w:rsidRPr="0000345A" w:rsidTr="00CB2F1B">
        <w:trPr>
          <w:gridAfter w:val="1"/>
          <w:wAfter w:w="10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</w:tc>
        <w:tc>
          <w:tcPr>
            <w:tcW w:w="5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приложенных документов (шт.)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5A" w:rsidRPr="0000345A" w:rsidTr="00CB2F1B">
        <w:trPr>
          <w:gridAfter w:val="1"/>
          <w:wAfter w:w="10" w:type="dxa"/>
          <w:trHeight w:val="42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Исходящий</w:t>
            </w:r>
            <w:proofErr w:type="gramEnd"/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(дата, №)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Входящий (дата</w:t>
            </w:r>
            <w:proofErr w:type="gramStart"/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№)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Записи об и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менениях св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дений об ОУ</w:t>
            </w:r>
          </w:p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Записи о пр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кращении права со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ственности на имущество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Документы, по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тверждающие с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держащиеся в ка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тах и записях св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дения об ОУ и лицах, облада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щих правами на ОУ и сведениями о них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5A" w:rsidRPr="0000345A" w:rsidTr="00CB2F1B">
        <w:tblPrEx>
          <w:tblCellMar>
            <w:left w:w="108" w:type="dxa"/>
            <w:right w:w="108" w:type="dxa"/>
          </w:tblCellMar>
        </w:tblPrEx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Объектов учета (ОУ)</w:t>
            </w:r>
          </w:p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5A" w:rsidRPr="0000345A" w:rsidTr="00CB2F1B">
        <w:tblPrEx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0345A" w:rsidRPr="0000345A" w:rsidTr="00CB2F1B">
        <w:tblPrEx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45A" w:rsidRPr="0000345A" w:rsidRDefault="0000345A" w:rsidP="00CB2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45A" w:rsidRPr="0000345A" w:rsidRDefault="0000345A" w:rsidP="0000345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45A" w:rsidRPr="0000345A" w:rsidRDefault="0000345A" w:rsidP="0000345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45A" w:rsidRPr="0000345A" w:rsidRDefault="0000345A" w:rsidP="0000345A">
      <w:pPr>
        <w:suppressAutoHyphens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45A" w:rsidRPr="0000345A" w:rsidRDefault="0000345A" w:rsidP="0000345A">
      <w:pPr>
        <w:suppressAutoHyphens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45A" w:rsidRPr="0000345A" w:rsidRDefault="0000345A" w:rsidP="0000345A">
      <w:pPr>
        <w:suppressAutoHyphens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45A" w:rsidRPr="0000345A" w:rsidRDefault="0000345A" w:rsidP="0000345A">
      <w:pPr>
        <w:suppressAutoHyphens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45A" w:rsidRPr="0000345A" w:rsidRDefault="0000345A" w:rsidP="0000345A">
      <w:pPr>
        <w:suppressAutoHyphens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>Приложение № 10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ведения реестра 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поселок 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>Курагино Курагинского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00345A" w:rsidRPr="0000345A" w:rsidRDefault="0000345A" w:rsidP="0000345A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  <w:r w:rsidRPr="0000345A">
        <w:rPr>
          <w:rFonts w:ascii="Times New Roman" w:hAnsi="Times New Roman" w:cs="Times New Roman"/>
          <w:sz w:val="28"/>
          <w:szCs w:val="28"/>
          <w:lang w:eastAsia="ru-RU"/>
        </w:rPr>
        <w:t>от «____» __________2024 г. №</w:t>
      </w:r>
    </w:p>
    <w:p w:rsidR="0000345A" w:rsidRPr="0000345A" w:rsidRDefault="0000345A" w:rsidP="0000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00345A" w:rsidRPr="0000345A" w:rsidRDefault="0000345A" w:rsidP="0000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</w:p>
    <w:p w:rsidR="0000345A" w:rsidRPr="0000345A" w:rsidRDefault="0000345A" w:rsidP="0000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  <w:t>УВЕДОМЛЕНИЕ</w:t>
      </w:r>
    </w:p>
    <w:p w:rsidR="0000345A" w:rsidRPr="0000345A" w:rsidRDefault="0000345A" w:rsidP="0000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ar-SA"/>
        </w:rPr>
        <w:t>ОБ ОТСУТСТВИИ ОБЪЕКТА В РЕЕСТРЕ МУНИЦИПАЛЬНОГО ИМУЩЕСТВА</w:t>
      </w:r>
    </w:p>
    <w:p w:rsidR="0000345A" w:rsidRPr="0000345A" w:rsidRDefault="0000345A" w:rsidP="00003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p w:rsidR="0000345A" w:rsidRPr="0000345A" w:rsidRDefault="0000345A" w:rsidP="000034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Ваше заявление от «___»_______20___года №__________ о предоставлении выписки из реестра муниципального имущества рассмотрено, Муниципальное казенное учреждение «Комитете по управлению муниципальным имуществом» сообщает, что выписка из реестра муниципального имущества на объект учета</w:t>
      </w:r>
    </w:p>
    <w:p w:rsidR="0000345A" w:rsidRPr="0000345A" w:rsidRDefault="0000345A" w:rsidP="0000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____________________________________________________________________</w:t>
      </w:r>
    </w:p>
    <w:p w:rsidR="0000345A" w:rsidRPr="0000345A" w:rsidRDefault="0000345A" w:rsidP="0000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ar-SA"/>
        </w:rPr>
      </w:pPr>
      <w:r w:rsidRPr="0000345A">
        <w:rPr>
          <w:rFonts w:ascii="Times New Roman" w:eastAsia="Times New Roman" w:hAnsi="Times New Roman" w:cs="Times New Roman"/>
          <w:color w:val="1A1A1A"/>
          <w:sz w:val="20"/>
          <w:szCs w:val="20"/>
          <w:lang w:eastAsia="ar-SA"/>
        </w:rPr>
        <w:t>(наименование объекта, адрес (местоположение) и т.д.)</w:t>
      </w:r>
    </w:p>
    <w:p w:rsidR="0000345A" w:rsidRPr="0000345A" w:rsidRDefault="0000345A" w:rsidP="0000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____________________________________________________________________</w:t>
      </w:r>
    </w:p>
    <w:p w:rsidR="0000345A" w:rsidRPr="0000345A" w:rsidRDefault="0000345A" w:rsidP="0000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____________________________________________________________________</w:t>
      </w:r>
    </w:p>
    <w:p w:rsidR="0000345A" w:rsidRPr="0000345A" w:rsidRDefault="0000345A" w:rsidP="0000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____________________________________________________________________</w:t>
      </w:r>
    </w:p>
    <w:p w:rsidR="0000345A" w:rsidRPr="0000345A" w:rsidRDefault="0000345A" w:rsidP="0000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не может быть предоставлена в связи с тем, что запись о данном объекте в реестре отсутствует.</w:t>
      </w:r>
    </w:p>
    <w:p w:rsidR="0000345A" w:rsidRPr="0000345A" w:rsidRDefault="0000345A" w:rsidP="0000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  <w:r w:rsidRPr="0000345A"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  <w:t>«_____» ___________20___г.</w:t>
      </w:r>
    </w:p>
    <w:p w:rsidR="0000345A" w:rsidRPr="0000345A" w:rsidRDefault="0000345A" w:rsidP="0000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1"/>
        <w:gridCol w:w="2918"/>
        <w:gridCol w:w="3285"/>
      </w:tblGrid>
      <w:tr w:rsidR="0000345A" w:rsidRPr="0000345A" w:rsidTr="0000345A">
        <w:tc>
          <w:tcPr>
            <w:tcW w:w="3652" w:type="dxa"/>
            <w:shd w:val="clear" w:color="auto" w:fill="auto"/>
          </w:tcPr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Руководитель организации</w:t>
            </w:r>
          </w:p>
        </w:tc>
        <w:tc>
          <w:tcPr>
            <w:tcW w:w="2918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(Ф.И.О.)</w:t>
            </w:r>
          </w:p>
        </w:tc>
      </w:tr>
    </w:tbl>
    <w:p w:rsidR="0000345A" w:rsidRPr="0000345A" w:rsidRDefault="0000345A" w:rsidP="0000345A">
      <w:pPr>
        <w:autoSpaceDE w:val="0"/>
        <w:autoSpaceDN w:val="0"/>
        <w:adjustRightInd w:val="0"/>
        <w:spacing w:after="0" w:line="240" w:lineRule="auto"/>
        <w:ind w:left="28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0345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М.П.</w:t>
      </w:r>
    </w:p>
    <w:p w:rsidR="0000345A" w:rsidRPr="0000345A" w:rsidRDefault="0000345A" w:rsidP="0000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0345A" w:rsidRPr="0000345A" w:rsidTr="0000345A">
        <w:tc>
          <w:tcPr>
            <w:tcW w:w="3285" w:type="dxa"/>
            <w:shd w:val="clear" w:color="auto" w:fill="auto"/>
          </w:tcPr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3285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:rsidR="0000345A" w:rsidRPr="0000345A" w:rsidRDefault="0000345A" w:rsidP="0000345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0345A" w:rsidRPr="0000345A" w:rsidRDefault="0000345A" w:rsidP="0000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0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(Ф.И.О.)</w:t>
            </w:r>
          </w:p>
        </w:tc>
      </w:tr>
    </w:tbl>
    <w:p w:rsidR="0000345A" w:rsidRDefault="0000345A">
      <w:pPr>
        <w:widowControl w:val="0"/>
        <w:tabs>
          <w:tab w:val="left" w:pos="0"/>
          <w:tab w:val="left" w:pos="1276"/>
        </w:tabs>
        <w:spacing w:before="168" w:after="0" w:line="240" w:lineRule="auto"/>
        <w:contextualSpacing/>
        <w:jc w:val="both"/>
        <w:rPr>
          <w:lang w:val="en-US"/>
        </w:rPr>
      </w:pPr>
    </w:p>
    <w:sectPr w:rsidR="0000345A" w:rsidSect="0000345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5A" w:rsidRPr="00A37FDF" w:rsidRDefault="0000345A" w:rsidP="0000345A">
    <w:pPr>
      <w:pStyle w:val="af7"/>
      <w:tabs>
        <w:tab w:val="clear" w:pos="4677"/>
        <w:tab w:val="clear" w:pos="9355"/>
        <w:tab w:val="left" w:pos="7852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298"/>
    <w:multiLevelType w:val="multilevel"/>
    <w:tmpl w:val="99945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F26E34"/>
    <w:multiLevelType w:val="hybridMultilevel"/>
    <w:tmpl w:val="EE90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40074"/>
    <w:multiLevelType w:val="multilevel"/>
    <w:tmpl w:val="037E68F4"/>
    <w:lvl w:ilvl="0">
      <w:start w:val="1"/>
      <w:numFmt w:val="decimal"/>
      <w:lvlText w:val="%1."/>
      <w:lvlJc w:val="left"/>
      <w:pPr>
        <w:tabs>
          <w:tab w:val="num" w:pos="0"/>
        </w:tabs>
        <w:ind w:left="16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5" w:hanging="180"/>
      </w:pPr>
    </w:lvl>
  </w:abstractNum>
  <w:abstractNum w:abstractNumId="3">
    <w:nsid w:val="68135EA3"/>
    <w:multiLevelType w:val="multilevel"/>
    <w:tmpl w:val="BD748028"/>
    <w:lvl w:ilvl="0">
      <w:start w:val="3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4">
    <w:nsid w:val="7246360F"/>
    <w:multiLevelType w:val="multilevel"/>
    <w:tmpl w:val="21F29B10"/>
    <w:lvl w:ilvl="0">
      <w:start w:val="9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>
    <w:nsid w:val="79127C07"/>
    <w:multiLevelType w:val="multilevel"/>
    <w:tmpl w:val="E6C0D82C"/>
    <w:lvl w:ilvl="0">
      <w:start w:val="2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8D671A"/>
    <w:rsid w:val="0000345A"/>
    <w:rsid w:val="008D671A"/>
    <w:rsid w:val="00CB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D853F1"/>
    <w:rPr>
      <w:rFonts w:ascii="Tahoma" w:hAnsi="Tahoma" w:cs="Tahoma"/>
      <w:sz w:val="16"/>
      <w:szCs w:val="16"/>
    </w:rPr>
  </w:style>
  <w:style w:type="character" w:customStyle="1" w:styleId="a4">
    <w:name w:val="Название Знак"/>
    <w:qFormat/>
    <w:rsid w:val="009E1286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-">
    <w:name w:val="Интернет-ссылка"/>
    <w:uiPriority w:val="99"/>
    <w:unhideWhenUsed/>
    <w:rsid w:val="007D0016"/>
    <w:rPr>
      <w:color w:val="0000FF"/>
      <w:u w:val="single"/>
    </w:rPr>
  </w:style>
  <w:style w:type="character" w:customStyle="1" w:styleId="a5">
    <w:name w:val="Текст концевой сноски Знак"/>
    <w:uiPriority w:val="99"/>
    <w:semiHidden/>
    <w:qFormat/>
    <w:rsid w:val="00C43DDC"/>
    <w:rPr>
      <w:rFonts w:cs="Calibri"/>
      <w:lang w:eastAsia="en-US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43DDC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250709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250709"/>
    <w:rPr>
      <w:rFonts w:cs="Calibri"/>
      <w:sz w:val="22"/>
      <w:szCs w:val="22"/>
      <w:lang w:eastAsia="en-US"/>
    </w:rPr>
  </w:style>
  <w:style w:type="character" w:customStyle="1" w:styleId="a9">
    <w:name w:val="Символ концевой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Символ сноск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Balloon Text"/>
    <w:basedOn w:val="a"/>
    <w:uiPriority w:val="99"/>
    <w:semiHidden/>
    <w:qFormat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9B6597"/>
    <w:pPr>
      <w:widowControl w:val="0"/>
    </w:pPr>
    <w:rPr>
      <w:rFonts w:ascii="Arial" w:eastAsia="Times New Roman" w:hAnsi="Arial" w:cs="Arial"/>
    </w:rPr>
  </w:style>
  <w:style w:type="paragraph" w:styleId="af2">
    <w:name w:val="Title"/>
    <w:basedOn w:val="a"/>
    <w:next w:val="a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af3">
    <w:name w:val="Normal (Web)"/>
    <w:basedOn w:val="a"/>
    <w:uiPriority w:val="99"/>
    <w:semiHidden/>
    <w:unhideWhenUsed/>
    <w:qFormat/>
    <w:rsid w:val="008015F8"/>
    <w:rPr>
      <w:rFonts w:ascii="Times New Roman" w:hAnsi="Times New Roman" w:cs="Times New Roman"/>
      <w:sz w:val="24"/>
      <w:szCs w:val="24"/>
    </w:rPr>
  </w:style>
  <w:style w:type="paragraph" w:customStyle="1" w:styleId="af4">
    <w:name w:val="Содержимое таблицы"/>
    <w:basedOn w:val="a"/>
    <w:qFormat/>
    <w:rsid w:val="00A6650D"/>
    <w:pPr>
      <w:widowControl w:val="0"/>
      <w:suppressLineNumbers/>
      <w:spacing w:after="0" w:line="100" w:lineRule="atLeast"/>
      <w:textAlignment w:val="baseline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af5">
    <w:name w:val="endnote text"/>
    <w:basedOn w:val="a"/>
    <w:uiPriority w:val="99"/>
    <w:semiHidden/>
    <w:unhideWhenUsed/>
    <w:rsid w:val="00C43DDC"/>
    <w:rPr>
      <w:sz w:val="20"/>
      <w:szCs w:val="20"/>
    </w:rPr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uiPriority w:val="99"/>
    <w:unhideWhenUsed/>
    <w:rsid w:val="00250709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unhideWhenUsed/>
    <w:rsid w:val="00250709"/>
    <w:pPr>
      <w:tabs>
        <w:tab w:val="center" w:pos="4677"/>
        <w:tab w:val="right" w:pos="9355"/>
      </w:tabs>
    </w:pPr>
  </w:style>
  <w:style w:type="table" w:styleId="af9">
    <w:name w:val="Table Grid"/>
    <w:basedOn w:val="a1"/>
    <w:uiPriority w:val="99"/>
    <w:rsid w:val="00446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&amp;dst=192&amp;field=134&amp;date=16.04.2024" TargetMode="External"/><Relationship Id="rId13" Type="http://schemas.openxmlformats.org/officeDocument/2006/relationships/hyperlink" Target="https://login.consultant.ru/link/?req=doc&amp;base=LAW&amp;n=149911&amp;date=16.04.202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149911&amp;date=16.04.2024" TargetMode="External"/><Relationship Id="rId17" Type="http://schemas.openxmlformats.org/officeDocument/2006/relationships/hyperlink" Target="https://login.consultant.ru/link/?req=doc&amp;base=LAW&amp;n=149911&amp;date=16.04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16.04.2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49911&amp;date=16.04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49911&amp;date=16.04.2024" TargetMode="External"/><Relationship Id="rId10" Type="http://schemas.openxmlformats.org/officeDocument/2006/relationships/hyperlink" Target="https://login.consultant.ru/link/?req=doc&amp;base=LAW&amp;n=149911&amp;date=16.04.202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49911&amp;date=16.04.2024" TargetMode="External"/><Relationship Id="rId14" Type="http://schemas.openxmlformats.org/officeDocument/2006/relationships/hyperlink" Target="https://login.consultant.ru/link/?req=doc&amp;base=LAW&amp;n=149911&amp;date=16.04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5DC0-AB59-4FC9-BA20-D3BF9A55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4217</TotalTime>
  <Pages>31</Pages>
  <Words>7795</Words>
  <Characters>44435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user</cp:lastModifiedBy>
  <cp:revision>102</cp:revision>
  <cp:lastPrinted>2024-04-18T11:41:00Z</cp:lastPrinted>
  <dcterms:created xsi:type="dcterms:W3CDTF">2015-04-09T04:32:00Z</dcterms:created>
  <dcterms:modified xsi:type="dcterms:W3CDTF">2024-04-18T06:42:00Z</dcterms:modified>
  <dc:language>ru-RU</dc:language>
</cp:coreProperties>
</file>