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right"/>
      </w:pPr>
      <w:r>
        <w:rPr/>
        <w:t xml:space="preserve">Приложение к решению от  </w:t>
      </w:r>
      <w:r>
        <w:rPr/>
        <w:t>12.12.2018</w:t>
      </w:r>
      <w:r>
        <w:rPr/>
        <w:t xml:space="preserve"> №</w:t>
      </w:r>
      <w:r>
        <w:rPr/>
        <w:t>32-190-Р</w:t>
      </w:r>
    </w:p>
    <w:p>
      <w:pPr>
        <w:pStyle w:val="style0"/>
        <w:spacing w:after="0" w:before="0" w:line="240" w:lineRule="atLeast"/>
        <w:contextualSpacing w:val="false"/>
        <w:jc w:val="center"/>
      </w:pPr>
      <w:r>
        <w:rPr>
          <w:b/>
          <w:sz w:val="26"/>
          <w:szCs w:val="26"/>
        </w:rPr>
        <w:t>СХЕМА ГРАНИЦ МУНИЦИПАЛЬНОГО ОБРАЗОВАНИЯ</w:t>
      </w:r>
    </w:p>
    <w:p>
      <w:pPr>
        <w:pStyle w:val="style0"/>
        <w:spacing w:after="0" w:before="0" w:line="240" w:lineRule="atLeast"/>
        <w:contextualSpacing w:val="false"/>
        <w:jc w:val="center"/>
      </w:pPr>
      <w:r>
        <w:rPr>
          <w:b/>
          <w:sz w:val="26"/>
          <w:szCs w:val="26"/>
        </w:rPr>
        <w:t>ПОСЕЛОК КУРАГИНО КУРАГИНСКОГО РАЙОНА КРАСНОЯРСКОГО КРАЯ</w:t>
        <w:pict>
          <v:rect id="shape_0" style="position:absolute;margin-left:-3.4pt;margin-top:19.7pt;width:750.8pt;height:420.75pt">
            <v:wrap v:type="none"/>
            <v:fill detectmouseclick="t"/>
            <v:stroke color="black" joinstyle="round" weight="12600"/>
          </v:rect>
        </w:pict>
      </w:r>
    </w:p>
    <w:p>
      <w:pPr>
        <w:pStyle w:val="style0"/>
        <w:spacing w:line="240" w:lineRule="atLeast"/>
        <w:jc w:val="center"/>
      </w:pPr>
      <w:r>
        <w:rPr/>
        <w:drawing>
          <wp:inline distB="0" distL="0" distR="0" distT="0">
            <wp:extent cx="8782685" cy="5287010"/>
            <wp:effectExtent b="0" l="0" r="0" t="0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685" cy="528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jc w:val="left"/>
        <w:tblInd w:type="dxa" w:w="-108"/>
        <w:tblBorders/>
      </w:tblPr>
      <w:tblGrid>
        <w:gridCol w:w="8110"/>
        <w:gridCol w:w="968"/>
        <w:gridCol w:w="5906"/>
      </w:tblGrid>
      <w:tr>
        <w:trPr>
          <w:cantSplit w:val="false"/>
        </w:trPr>
        <w:tc>
          <w:tcPr>
            <w:tcW w:type="dxa" w:w="81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type="dxa" w:w="9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type="dxa" w:w="59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b/>
                <w:i/>
              </w:rPr>
              <w:t>Условные обозначения:</w:t>
            </w:r>
          </w:p>
        </w:tc>
      </w:tr>
      <w:tr>
        <w:trPr>
          <w:cantSplit w:val="false"/>
        </w:trPr>
        <w:tc>
          <w:tcPr>
            <w:tcW w:type="dxa" w:w="81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type="dxa" w:w="9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b/>
                <w:sz w:val="26"/>
                <w:szCs w:val="26"/>
              </w:rPr>
              <w:pict>
                <v:rect id="shape_0" style="position:absolute;margin-left:4.15pt;margin-top:1.1pt;width:35.95pt;height:9.7pt">
                  <v:wrap v:type="none"/>
                  <v:fill detectmouseclick="t"/>
                  <v:stroke color="red" joinstyle="round" weight="38160"/>
                </v:rect>
              </w:pict>
            </w:r>
          </w:p>
        </w:tc>
        <w:tc>
          <w:tcPr>
            <w:tcW w:type="dxa" w:w="59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- измененная граница муниципального образования</w:t>
            </w:r>
          </w:p>
        </w:tc>
      </w:tr>
      <w:tr>
        <w:trPr>
          <w:cantSplit w:val="false"/>
        </w:trPr>
        <w:tc>
          <w:tcPr>
            <w:tcW w:type="dxa" w:w="81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type="dxa" w:w="9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b/>
                <w:sz w:val="26"/>
                <w:szCs w:val="26"/>
                <w:lang w:eastAsia="ru-RU"/>
              </w:rPr>
              <w:pict>
                <v:rect id="shape_0" style="position:absolute;margin-left:4.05pt;margin-top:3.1pt;width:35.95pt;height:9.7pt">
                  <v:wrap v:type="none"/>
                  <v:fill detectmouseclick="t"/>
                  <v:stroke color="#538135" joinstyle="round" weight="38160"/>
                </v:rect>
              </w:pict>
            </w:r>
          </w:p>
        </w:tc>
        <w:tc>
          <w:tcPr>
            <w:tcW w:type="dxa" w:w="59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- границы смежных муниципальных образований</w:t>
            </w:r>
          </w:p>
        </w:tc>
      </w:tr>
    </w:tbl>
    <w:p>
      <w:pPr>
        <w:pStyle w:val="style0"/>
        <w:spacing w:line="240" w:lineRule="atLeast"/>
        <w:jc w:val="center"/>
      </w:pPr>
      <w:r>
        <w:rPr>
          <w:rFonts w:ascii="Times New Roman" w:cs="Times New Roman" w:hAnsi="Times New Roman"/>
          <w:b/>
          <w:sz w:val="20"/>
          <w:szCs w:val="20"/>
        </w:rPr>
        <w:t>Масштаб 1:10</w:t>
      </w:r>
      <w:bookmarkStart w:id="0" w:name="_GoBack"/>
      <w:bookmarkEnd w:id="0"/>
      <w:r>
        <w:rPr>
          <w:rFonts w:ascii="Times New Roman" w:cs="Times New Roman" w:hAnsi="Times New Roman"/>
          <w:b/>
          <w:sz w:val="20"/>
          <w:szCs w:val="20"/>
        </w:rPr>
        <w:t xml:space="preserve"> 000</w:t>
      </w:r>
    </w:p>
    <w:sectPr>
      <w:type w:val="nextPage"/>
      <w:pgSz w:h="11906" w:orient="landscape" w:w="16838"/>
      <w:pgMar w:bottom="284" w:footer="0" w:gutter="0" w:header="0" w:left="1134" w:right="720" w:top="28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/>
      <w:suppressAutoHyphens w:val="true"/>
      <w:spacing w:after="160" w:before="0" w:line="256" w:lineRule="auto"/>
      <w:contextualSpacing w:val="false"/>
    </w:pPr>
    <w:rPr>
      <w:rFonts w:ascii="Calibri" w:cs="Calibri" w:eastAsia="SimSun" w:hAnsi="Calibri"/>
      <w:color w:val="auto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Текст выноски Знак"/>
    <w:basedOn w:val="style15"/>
    <w:next w:val="style16"/>
    <w:rPr>
      <w:rFonts w:ascii="Segoe UI" w:cs="Segoe UI" w:hAnsi="Segoe UI"/>
      <w:sz w:val="18"/>
      <w:szCs w:val="18"/>
    </w:rPr>
  </w:style>
  <w:style w:styleId="style17" w:type="paragraph">
    <w:name w:val="Заголовок"/>
    <w:basedOn w:val="style0"/>
    <w:next w:val="style18"/>
    <w:pPr>
      <w:keepNext/>
      <w:spacing w:after="120" w:before="240"/>
      <w:contextualSpacing w:val="false"/>
    </w:pPr>
    <w:rPr>
      <w:rFonts w:ascii="Arial" w:cs="Lucida Sans" w:eastAsia="Microsoft YaHei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  <w:contextualSpacing w:val="false"/>
    </w:pPr>
    <w:rPr/>
  </w:style>
  <w:style w:styleId="style19" w:type="paragraph">
    <w:name w:val="Список"/>
    <w:basedOn w:val="style18"/>
    <w:next w:val="style19"/>
    <w:pPr/>
    <w:rPr>
      <w:rFonts w:cs="Lucida Sans"/>
    </w:rPr>
  </w:style>
  <w:style w:styleId="style20" w:type="paragraph">
    <w:name w:val="Название"/>
    <w:basedOn w:val="style0"/>
    <w:next w:val="style20"/>
    <w:pPr>
      <w:suppressLineNumbers/>
      <w:spacing w:after="120" w:before="120"/>
      <w:contextualSpacing w:val="false"/>
    </w:pPr>
    <w:rPr>
      <w:rFonts w:cs="Lucida Sans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Lucida Sans"/>
    </w:rPr>
  </w:style>
  <w:style w:styleId="style22" w:type="paragraph">
    <w:name w:val="Balloon Text"/>
    <w:basedOn w:val="style0"/>
    <w:next w:val="style22"/>
    <w:pPr>
      <w:spacing w:after="0" w:before="0" w:line="100" w:lineRule="atLeast"/>
      <w:contextualSpacing w:val="false"/>
    </w:pPr>
    <w:rPr>
      <w:rFonts w:ascii="Segoe UI" w:cs="Segoe UI" w:hAnsi="Segoe UI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2018-11-29T06:00:00.00Z</dcterms:created>
  <dc:creator>uzer</dc:creator>
  <cp:lastModifiedBy>uzer</cp:lastModifiedBy>
  <cp:lastPrinted>2018-12-13T09:52:36.69Z</cp:lastPrinted>
  <dcterms:modified xsi:type="dcterms:W3CDTF">2018-11-29T06:00:00.00Z</dcterms:modified>
  <cp:revision>2</cp:revision>
</cp:coreProperties>
</file>