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38175" cy="76200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lang w:val="ru-RU"/>
        </w:rPr>
      </w:pPr>
      <w:r>
        <w:rPr>
          <w:rFonts w:ascii="Times New Roman" w:hAnsi="Times New Roman"/>
          <w:sz w:val="36"/>
          <w:lang w:val="ru-RU"/>
        </w:rPr>
        <w:t>КУРАГИНСКИЙ ПОСЕЛКОВЫЙ СОВЕТ ДЕПУТАТОВ</w:t>
      </w:r>
    </w:p>
    <w:p>
      <w:pPr>
        <w:pStyle w:val="Normal"/>
        <w:jc w:val="center"/>
        <w:rPr>
          <w:lang w:val="ru-RU"/>
        </w:rPr>
      </w:pPr>
      <w:r>
        <w:rPr>
          <w:rFonts w:ascii="Times New Roman" w:hAnsi="Times New Roman"/>
          <w:sz w:val="36"/>
          <w:lang w:val="ru-RU"/>
        </w:rPr>
        <w:t>КУРАГИНСКОГО РАЙОНА</w:t>
      </w:r>
    </w:p>
    <w:p>
      <w:pPr>
        <w:pStyle w:val="Normal"/>
        <w:jc w:val="center"/>
        <w:rPr>
          <w:lang w:val="ru-RU"/>
        </w:rPr>
      </w:pPr>
      <w:r>
        <w:rPr>
          <w:rFonts w:ascii="Times New Roman" w:hAnsi="Times New Roman"/>
          <w:sz w:val="36"/>
          <w:lang w:val="ru-RU"/>
        </w:rPr>
        <w:t>КРАСНОЯРСКОГО КРАЯ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>РЕШЕНИЕ</w:t>
      </w:r>
      <w:bookmarkStart w:id="0" w:name="_GoBack"/>
      <w:bookmarkEnd w:id="0"/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19.08.2020   </w:t>
      </w:r>
      <w:r>
        <w:rPr>
          <w:rFonts w:ascii="Times New Roman" w:hAnsi="Times New Roman"/>
          <w:sz w:val="28"/>
          <w:lang w:val="ru-RU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пгт. Курагино</w:t>
      </w:r>
      <w:r>
        <w:rPr>
          <w:rFonts w:ascii="Times New Roman" w:hAnsi="Times New Roman"/>
          <w:sz w:val="28"/>
          <w:lang w:val="ru-RU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>48-262-Р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Style25"/>
        <w:tabs>
          <w:tab w:val="clear" w:pos="708"/>
          <w:tab w:val="left" w:pos="4320" w:leader="none"/>
        </w:tabs>
        <w:spacing w:before="0" w:after="0"/>
        <w:ind w:right="-1" w:hanging="0"/>
        <w:contextualSpacing/>
        <w:jc w:val="both"/>
        <w:rPr>
          <w:b w:val="false"/>
          <w:b w:val="false"/>
          <w:bCs w:val="false"/>
          <w:szCs w:val="28"/>
        </w:rPr>
      </w:pPr>
      <w:r>
        <w:rPr>
          <w:b w:val="false"/>
          <w:szCs w:val="28"/>
        </w:rPr>
      </w:r>
    </w:p>
    <w:p>
      <w:pPr>
        <w:pStyle w:val="Style25"/>
        <w:tabs>
          <w:tab w:val="clear" w:pos="708"/>
          <w:tab w:val="left" w:pos="4320" w:leader="none"/>
        </w:tabs>
        <w:spacing w:before="0" w:after="0"/>
        <w:ind w:right="-1" w:hanging="0"/>
        <w:contextualSpacing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  <w:t>О согласие на прием в муниципальную собственность муниципального образования посёлок Курагино Курагинского района Красноярского края предлагаемого к передаче имущества,</w:t>
      </w:r>
      <w:r>
        <w:rPr>
          <w:rFonts w:eastAsia="Calibri" w:eastAsiaTheme="minorHAnsi"/>
          <w:b w:val="false"/>
          <w:szCs w:val="28"/>
          <w:lang w:eastAsia="en-US"/>
        </w:rPr>
        <w:t xml:space="preserve"> </w:t>
      </w:r>
      <w:r>
        <w:rPr>
          <w:b w:val="false"/>
          <w:szCs w:val="28"/>
        </w:rPr>
        <w:t>находящегося в государственной собственности Красноярского края</w:t>
      </w:r>
    </w:p>
    <w:p>
      <w:pPr>
        <w:pStyle w:val="Style26"/>
        <w:rPr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4"/>
        </w:rPr>
      </w:r>
    </w:p>
    <w:p>
      <w:pPr>
        <w:pStyle w:val="Normal"/>
        <w:rPr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Руководствуясь  статьёй 2 Закона Красноярского края от 05.06.2008            № 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статьёй 14 Федерального закона от 06.10.2003 № 131-ФЗ «Об общих принципах организации местного самоуправления в Российской Федерации», в соответствии с Уставом муниципального образования поселок Курагино Курагинского района Красноярского края,</w:t>
      </w:r>
      <w:r>
        <w:rPr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4"/>
        </w:rPr>
        <w:t xml:space="preserve">положением о порядке управления и распоряжения муниципальной собственностью муниципального образования посёлок Курагино, утвержденным решением Курагинского поселкового Совета депутатов Курагинского района Красноярского края от 16.12.2013  № 36-255-Р, </w:t>
      </w:r>
      <w:r>
        <w:rPr>
          <w:rFonts w:eastAsia="Times New Roman" w:cs="Times New Roman" w:ascii="Times New Roman" w:hAnsi="Times New Roman"/>
          <w:bCs/>
          <w:sz w:val="28"/>
          <w:szCs w:val="24"/>
        </w:rPr>
        <w:t>Курагинский поселковый Совет депутатов РЕШИЛ: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Согласовать прием в муниципальную собственность муниципального образования посёлок Курагино Курагинского района Красноярского края предлагаемого к передаче имущества, находящегося в государственной собственности Красноярского края, согласно приложению.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-142" w:firstLine="851"/>
        <w:contextualSpacing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ешения возложить на постоянную комиссию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поселкового Совета депутатов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 законности и правопорядку (Гурин В.В.).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-142" w:firstLine="851"/>
        <w:contextualSpacing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Опубликовать </w:t>
      </w:r>
      <w:r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в официальном печатном издании «Курагинские новости», разместить на официальном сайте муниципального образования посёлок Курагино Курагинского района Красноярского края </w:t>
      </w:r>
      <w:hyperlink r:id="rId3">
        <w:r>
          <w:rPr>
            <w:rFonts w:ascii="Times New Roman" w:hAnsi="Times New Roman"/>
            <w:sz w:val="28"/>
            <w:szCs w:val="28"/>
          </w:rPr>
          <w:t>www.admkurag.ru</w:t>
        </w:r>
      </w:hyperlink>
      <w:r>
        <w:rPr>
          <w:rFonts w:ascii="Times New Roman" w:hAnsi="Times New Roman"/>
          <w:sz w:val="28"/>
          <w:szCs w:val="28"/>
        </w:rPr>
        <w:t xml:space="preserve"> в сети Интернет.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-142" w:firstLine="851"/>
        <w:contextualSpacing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>
      <w:pPr>
        <w:pStyle w:val="Normal"/>
        <w:jc w:val="both"/>
        <w:rPr>
          <w:rFonts w:ascii="Times New Roman" w:hAnsi="Times New Roman" w:eastAsia="" w:cs="" w:cstheme="minorBidi" w:eastAsiaTheme="minorEastAsia"/>
          <w:color w:val="auto"/>
          <w:sz w:val="28"/>
          <w:szCs w:val="28"/>
          <w:lang w:val="ru-RU" w:eastAsia="ru-RU" w:bidi="ar-SA"/>
        </w:rPr>
      </w:pPr>
      <w:r>
        <w:rPr>
          <w:rFonts w:eastAsia="" w:cs="" w:cstheme="minorBidi" w:eastAsiaTheme="minorEastAsia" w:ascii="Times New Roman" w:hAnsi="Times New Roman"/>
          <w:color w:val="auto"/>
          <w:sz w:val="28"/>
          <w:szCs w:val="28"/>
          <w:lang w:val="ru-RU" w:eastAsia="ru-RU" w:bidi="ar-SA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tbl>
      <w:tblPr>
        <w:tblW w:w="9223" w:type="dxa"/>
        <w:jc w:val="left"/>
        <w:tblInd w:w="-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7"/>
        <w:gridCol w:w="4455"/>
      </w:tblGrid>
      <w:tr>
        <w:trPr/>
        <w:tc>
          <w:tcPr>
            <w:tcW w:w="4767" w:type="dxa"/>
            <w:tcBorders/>
            <w:shd w:color="auto" w:fill="FFFFFF" w:val="clear"/>
          </w:tcPr>
          <w:p>
            <w:pPr>
              <w:pStyle w:val="Style24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>
            <w:pPr>
              <w:pStyle w:val="Style24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поселкового Совета депутатов</w:t>
            </w:r>
          </w:p>
        </w:tc>
        <w:tc>
          <w:tcPr>
            <w:tcW w:w="4455" w:type="dxa"/>
            <w:tcBorders/>
            <w:shd w:color="auto" w:fill="FFFFFF" w:val="clear"/>
          </w:tcPr>
          <w:p>
            <w:pPr>
              <w:pStyle w:val="Style24"/>
              <w:widowControl w:val="false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И.О.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посёлка Курагино</w:t>
            </w:r>
          </w:p>
        </w:tc>
      </w:tr>
      <w:tr>
        <w:trPr/>
        <w:tc>
          <w:tcPr>
            <w:tcW w:w="4767" w:type="dxa"/>
            <w:tcBorders/>
            <w:shd w:color="auto" w:fill="FFFFFF" w:val="clear"/>
          </w:tcPr>
          <w:p>
            <w:pPr>
              <w:pStyle w:val="Style24"/>
              <w:widowControl w:val="false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Style24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Л. И. Моисеенко</w:t>
            </w:r>
          </w:p>
        </w:tc>
        <w:tc>
          <w:tcPr>
            <w:tcW w:w="4455" w:type="dxa"/>
            <w:tcBorders/>
            <w:shd w:color="auto" w:fill="FFFFFF" w:val="clear"/>
          </w:tcPr>
          <w:p>
            <w:pPr>
              <w:pStyle w:val="Style2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Style24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eastAsia="Lucida Sans Unicode" w:cs="Tahoma" w:ascii="Times New Roman" w:hAnsi="Times New Roman"/>
                <w:color w:val="000000"/>
                <w:sz w:val="28"/>
                <w:szCs w:val="28"/>
                <w:lang w:val="ru-RU" w:bidi="en-US"/>
              </w:rPr>
              <w:t>Т.И. Визова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4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right"/>
      <w:rPr>
        <w:rFonts w:ascii="Times New Roman" w:hAnsi="Times New Roman" w:cs="Times New Roman"/>
        <w:sz w:val="28"/>
        <w:szCs w:val="28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103" w:hanging="13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e258de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Calibri" w:hAnsi="Calibri" w:eastAsia="Lucida Sans Unicode" w:cs="Tahoma"/>
      <w:color w:val="000000"/>
      <w:kern w:val="0"/>
      <w:sz w:val="24"/>
      <w:szCs w:val="24"/>
      <w:lang w:val="en-US" w:bidi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53124"/>
    <w:rPr>
      <w:color w:val="0000FF" w:themeColor="hyperlink"/>
      <w:u w:val="single"/>
    </w:rPr>
  </w:style>
  <w:style w:type="character" w:styleId="Style15" w:customStyle="1">
    <w:name w:val="Подзаголовок Знак"/>
    <w:basedOn w:val="DefaultParagraphFont"/>
    <w:link w:val="a6"/>
    <w:uiPriority w:val="11"/>
    <w:qFormat/>
    <w:rsid w:val="00e258de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e258de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fa05ea"/>
    <w:rPr>
      <w:rFonts w:eastAsia="" w:eastAsiaTheme="minorEastAsia"/>
      <w:lang w:eastAsia="ru-RU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fa05ea"/>
    <w:rPr>
      <w:rFonts w:eastAsia="" w:eastAsiaTheme="minorEastAsia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Style24" w:customStyle="1">
    <w:name w:val="Содержимое таблицы"/>
    <w:basedOn w:val="Normal"/>
    <w:qFormat/>
    <w:rsid w:val="00e258de"/>
    <w:pPr>
      <w:suppressLineNumbers/>
    </w:pPr>
    <w:rPr/>
  </w:style>
  <w:style w:type="paragraph" w:styleId="Style25" w:customStyle="1">
    <w:name w:val="Title"/>
    <w:basedOn w:val="Normal"/>
    <w:next w:val="Style26"/>
    <w:qFormat/>
    <w:rsid w:val="00e258de"/>
    <w:pPr>
      <w:widowControl/>
      <w:jc w:val="center"/>
      <w:textAlignment w:val="auto"/>
    </w:pPr>
    <w:rPr>
      <w:rFonts w:ascii="Times New Roman" w:hAnsi="Times New Roman" w:eastAsia="Times New Roman" w:cs="Times New Roman"/>
      <w:b/>
      <w:bCs/>
      <w:color w:val="00000A"/>
      <w:sz w:val="28"/>
      <w:szCs w:val="20"/>
      <w:lang w:val="ru-RU" w:eastAsia="ar-SA" w:bidi="ar-SA"/>
    </w:rPr>
  </w:style>
  <w:style w:type="paragraph" w:styleId="Style26">
    <w:name w:val="Subtitle"/>
    <w:basedOn w:val="Normal"/>
    <w:next w:val="Normal"/>
    <w:link w:val="a7"/>
    <w:uiPriority w:val="11"/>
    <w:qFormat/>
    <w:rsid w:val="00e258de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e258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31b6"/>
    <w:pPr>
      <w:spacing w:before="0" w:after="0"/>
      <w:ind w:left="720" w:hanging="0"/>
      <w:contextualSpacing/>
    </w:pPr>
    <w:rPr/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fa05e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fa05e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admkurag.ru/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FC8F3-C17F-43B5-B41D-FDC6F34C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4364</TotalTime>
  <Application>LibreOffice/7.0.0.3$Windows_x86 LibreOffice_project/8061b3e9204bef6b321a21033174034a5e2ea88e</Application>
  <Pages>2</Pages>
  <Words>229</Words>
  <Characters>1799</Characters>
  <CharactersWithSpaces>2164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2020-07-09T07:33:00Z</dcterms:created>
  <dc:creator>User</dc:creator>
  <dc:description/>
  <dc:language>ru-RU</dc:language>
  <cp:lastModifiedBy/>
  <cp:lastPrinted>2020-08-20T09:52:17Z</cp:lastPrinted>
  <dcterms:modified xsi:type="dcterms:W3CDTF">2020-08-20T09:52:29Z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