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0B3401" w:rsidP="000B34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ПРОЕКТ</w:t>
      </w:r>
    </w:p>
    <w:p w:rsidR="00AB0AAA" w:rsidRPr="002729FB" w:rsidRDefault="00A02FB8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292637A" wp14:editId="04FF23F4">
            <wp:extent cx="616450" cy="60381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«___»________20</w:t>
      </w:r>
      <w:r w:rsidR="002B6FD7">
        <w:rPr>
          <w:rFonts w:ascii="Times New Roman" w:eastAsia="Arial Unicode MS" w:hAnsi="Times New Roman" w:cs="Times New Roman"/>
          <w:sz w:val="28"/>
          <w:szCs w:val="28"/>
          <w:lang w:eastAsia="ru-RU"/>
        </w:rPr>
        <w:t>21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____</w:t>
      </w:r>
      <w:proofErr w:type="gram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_-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D1F2B" w:rsidRDefault="00AD1F2B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F18D5" w:rsidRDefault="00CF18D5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490F" w:rsidRDefault="00AF34F3" w:rsidP="002B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42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2B6FD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установлении </w:t>
      </w:r>
      <w:r w:rsidR="002B6FD7" w:rsidRPr="00576DC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 и утверждения схемы размещения нестационарных торговых объектов </w:t>
      </w:r>
      <w:r w:rsidR="00662116"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образования поселок Курагино Курагинского района Красноярского края</w:t>
      </w:r>
    </w:p>
    <w:p w:rsidR="0070490F" w:rsidRDefault="0070490F" w:rsidP="002B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182" w:rsidRPr="002D7956" w:rsidRDefault="00213DAD" w:rsidP="00213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213DA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10</w:t>
        </w:r>
      </w:hyperlink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в Российской Федерации», </w:t>
      </w:r>
      <w:r w:rsidRPr="0021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C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</w:t>
      </w:r>
      <w:hyperlink r:id="rId9" w:history="1">
        <w:r w:rsidR="00B765CC" w:rsidRPr="00B765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D2544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765CC" w:rsidRPr="00B765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риказом</w:t>
        </w:r>
      </w:hyperlink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и торговли Красноярского края от 27.09.2018 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555-о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544D" w:rsidRP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Красноярского края»</w:t>
      </w:r>
      <w:r w:rsidR="00B765CC" w:rsidRP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поселок Курагино Курагинского района Красноярского края</w:t>
      </w:r>
      <w:r w:rsidR="00833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494" w:rsidRPr="006C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BC3">
        <w:rPr>
          <w:rFonts w:ascii="Times New Roman" w:hAnsi="Times New Roman" w:cs="Times New Roman"/>
          <w:sz w:val="28"/>
          <w:szCs w:val="28"/>
        </w:rPr>
        <w:t>ПОСТАНОВЛЯЮ:</w:t>
      </w:r>
      <w:r w:rsidR="002D7956" w:rsidRPr="002D7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5B" w:rsidRPr="00D2544D" w:rsidRDefault="00F03679" w:rsidP="00D2544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Установить </w:t>
      </w:r>
      <w:r w:rsidR="00D8065B" w:rsidRPr="00D806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="00D8065B" w:rsidRPr="00D8065B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="00D8065B" w:rsidRPr="00D806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44D" w:rsidRPr="00D2544D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разработки и утверждения схемы размещения нестационарных торговых объектов органами местного самоуправления муниципального образования поселок Курагино Курагинского района Красноярского края</w:t>
      </w:r>
      <w:r w:rsidR="00D254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65B" w:rsidRPr="00D2544D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315C53" w:rsidRPr="008D034C" w:rsidRDefault="00E57B1B" w:rsidP="008D034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34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8D034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315C53" w:rsidRDefault="00A25C06" w:rsidP="00A25C0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06">
        <w:rPr>
          <w:rFonts w:ascii="Times New Roman" w:eastAsia="Arial Unicode MS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57B1B" w:rsidRDefault="00E57B1B" w:rsidP="00E57B1B">
      <w:pPr>
        <w:pStyle w:val="ConsPlusNormal"/>
        <w:tabs>
          <w:tab w:val="left" w:pos="0"/>
          <w:tab w:val="left" w:pos="1276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15C53" w:rsidRDefault="00315C53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57B1B" w:rsidRPr="00E57B1B" w:rsidRDefault="00E57B1B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57B1B">
        <w:rPr>
          <w:rFonts w:ascii="Times New Roman" w:eastAsia="Arial Unicode MS" w:hAnsi="Times New Roman" w:cs="Times New Roman"/>
          <w:sz w:val="28"/>
          <w:szCs w:val="28"/>
        </w:rPr>
        <w:t>Глав</w:t>
      </w:r>
      <w:r w:rsidR="0023742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E57B1B"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proofErr w:type="gramEnd"/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57B1B" w:rsidRPr="00E57B1B" w:rsidRDefault="00E57B1B" w:rsidP="00E57B1B">
      <w:pPr>
        <w:pStyle w:val="ConsPlusNormal"/>
        <w:tabs>
          <w:tab w:val="left" w:pos="0"/>
          <w:tab w:val="left" w:pos="127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образования поселок Курагино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57B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43D98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="0023742A">
        <w:rPr>
          <w:rFonts w:ascii="Times New Roman" w:eastAsia="Arial Unicode MS" w:hAnsi="Times New Roman" w:cs="Times New Roman"/>
          <w:sz w:val="28"/>
          <w:szCs w:val="28"/>
        </w:rPr>
        <w:t xml:space="preserve">С.А. </w:t>
      </w:r>
      <w:proofErr w:type="spellStart"/>
      <w:r w:rsidR="0023742A">
        <w:rPr>
          <w:rFonts w:ascii="Times New Roman" w:eastAsia="Arial Unicode MS" w:hAnsi="Times New Roman" w:cs="Times New Roman"/>
          <w:sz w:val="28"/>
          <w:szCs w:val="28"/>
        </w:rPr>
        <w:t>Кнауб</w:t>
      </w:r>
      <w:proofErr w:type="spellEnd"/>
      <w:r w:rsidR="00E674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7B1B" w:rsidRPr="00462483" w:rsidRDefault="00E57B1B" w:rsidP="00E57B1B">
      <w:pPr>
        <w:pStyle w:val="ConsPlusNormal"/>
        <w:tabs>
          <w:tab w:val="left" w:pos="1276"/>
          <w:tab w:val="left" w:pos="1418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FA4" w:rsidRPr="009E1286" w:rsidRDefault="00E45FA4" w:rsidP="00BF0878">
      <w:pPr>
        <w:pStyle w:val="ConsPlusNormal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F4" w:rsidRPr="00C018A6" w:rsidRDefault="00A072F4" w:rsidP="00C018A6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072F4" w:rsidRDefault="00A072F4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C1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C1" w:rsidRPr="00527A99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C1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65B" w:rsidRPr="00D8065B" w:rsidRDefault="00D8065B" w:rsidP="00D806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</w:t>
      </w:r>
      <w:r w:rsidR="00F0367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Приложение</w:t>
      </w:r>
    </w:p>
    <w:p w:rsidR="00D8065B" w:rsidRPr="00D8065B" w:rsidRDefault="00D8065B" w:rsidP="00D806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8065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</w:t>
      </w:r>
      <w:r w:rsidR="00F0367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</w:t>
      </w:r>
      <w:r w:rsidRPr="00D8065B">
        <w:rPr>
          <w:rFonts w:ascii="Times New Roman" w:eastAsia="Times New Roman" w:hAnsi="Times New Roman" w:cs="Times New Roman"/>
          <w:szCs w:val="20"/>
          <w:lang w:eastAsia="ru-RU"/>
        </w:rPr>
        <w:t xml:space="preserve">к Постановлению </w:t>
      </w:r>
      <w:r w:rsidR="00F03679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D8065B">
        <w:rPr>
          <w:rFonts w:ascii="Times New Roman" w:eastAsia="Times New Roman" w:hAnsi="Times New Roman" w:cs="Times New Roman"/>
          <w:szCs w:val="20"/>
          <w:lang w:eastAsia="ru-RU"/>
        </w:rPr>
        <w:t xml:space="preserve">дминистрации </w:t>
      </w:r>
    </w:p>
    <w:p w:rsidR="00D8065B" w:rsidRPr="00D8065B" w:rsidRDefault="00D8065B" w:rsidP="00D8065B">
      <w:pPr>
        <w:tabs>
          <w:tab w:val="left" w:pos="6023"/>
        </w:tabs>
        <w:spacing w:after="1"/>
        <w:rPr>
          <w:rFonts w:ascii="Times New Roman" w:hAnsi="Times New Roman" w:cs="Times New Roman"/>
        </w:rPr>
      </w:pPr>
      <w:r w:rsidRPr="00D8065B">
        <w:rPr>
          <w:rFonts w:cs="Times New Roman"/>
        </w:rPr>
        <w:t xml:space="preserve">                                                                                                                      </w:t>
      </w:r>
      <w:r>
        <w:rPr>
          <w:rFonts w:cs="Times New Roman"/>
        </w:rPr>
        <w:t xml:space="preserve">  </w:t>
      </w:r>
      <w:r w:rsidRPr="00D8065B">
        <w:rPr>
          <w:rFonts w:ascii="Times New Roman" w:hAnsi="Times New Roman" w:cs="Times New Roman"/>
        </w:rPr>
        <w:t>от ________________№__________</w:t>
      </w:r>
    </w:p>
    <w:p w:rsidR="008B57C1" w:rsidRDefault="008B57C1" w:rsidP="00F4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65B" w:rsidRPr="00045B03" w:rsidRDefault="00D8065B" w:rsidP="00D8065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544D" w:rsidRDefault="00D2544D" w:rsidP="00D806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4D" w:rsidRPr="00D2544D" w:rsidRDefault="00D2544D" w:rsidP="00D8065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4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2544D" w:rsidRDefault="00D2544D" w:rsidP="003A2C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44D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схемы размещения нестационарных торговых объектов органами местного самоуправления муниципального образования поселок Курагино Курагинского района Красноярского края</w:t>
      </w:r>
    </w:p>
    <w:p w:rsidR="003A2CDD" w:rsidRDefault="003A2CDD" w:rsidP="003A2C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CDD" w:rsidRPr="003A2CDD" w:rsidRDefault="003A2CDD" w:rsidP="003A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Настоящий </w:t>
      </w:r>
      <w:hyperlink r:id="rId12" w:history="1">
        <w:r w:rsidRPr="003A2CDD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разработки и утверждения схемы размещения нестационарных торговых объектов органами местного самоуправления муниципального образования поселок Курагино Курагинского района Красноярского края </w:t>
      </w:r>
      <w:r w:rsidR="00213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- Порядок) разработан в соответствии с </w:t>
      </w:r>
      <w:hyperlink r:id="rId13" w:history="1">
        <w:r w:rsidRPr="003A2CDD">
          <w:rPr>
            <w:rFonts w:ascii="Times New Roman" w:hAnsi="Times New Roman" w:cs="Times New Roman"/>
            <w:bCs/>
            <w:color w:val="0000FF"/>
            <w:sz w:val="28"/>
            <w:szCs w:val="28"/>
            <w:lang w:eastAsia="ru-RU"/>
          </w:rPr>
          <w:t>пунктом 3 статьи 10</w:t>
        </w:r>
      </w:hyperlink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28.12.2009 </w:t>
      </w:r>
      <w:r w:rsidR="0031315E">
        <w:rPr>
          <w:rFonts w:ascii="Times New Roman" w:hAnsi="Times New Roman" w:cs="Times New Roman"/>
          <w:bCs/>
          <w:sz w:val="28"/>
          <w:szCs w:val="28"/>
          <w:lang w:eastAsia="ru-RU"/>
        </w:rPr>
        <w:t>№ 381-ФЗ «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Об основах государственного регулирования торговой деят</w:t>
      </w:r>
      <w:r w:rsidR="0031315E">
        <w:rPr>
          <w:rFonts w:ascii="Times New Roman" w:hAnsi="Times New Roman" w:cs="Times New Roman"/>
          <w:bCs/>
          <w:sz w:val="28"/>
          <w:szCs w:val="28"/>
          <w:lang w:eastAsia="ru-RU"/>
        </w:rPr>
        <w:t>ельности в Российской Федерации»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527A99" w:rsidRPr="00527A99">
        <w:t xml:space="preserve"> </w:t>
      </w:r>
      <w:hyperlink r:id="rId14" w:history="1">
        <w:r w:rsidR="00527A99" w:rsidRPr="00527A99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527A99" w:rsidRP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министерства сельского хозяйства и торговли Красноярского края от 27.09.2018 № 555-о «Об установлении Порядка разработки</w:t>
      </w:r>
      <w:proofErr w:type="gramEnd"/>
      <w:r w:rsidR="00527A99" w:rsidRP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муниципального образования поселок Курагино Курагинского района Красноярского края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Порядок определяет процедуру разработки и утверждения схемы размещения нестационарных торговых объектов (далее - Схема) </w:t>
      </w:r>
      <w:r w:rsidR="00527A99" w:rsidRP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органами местного самоуправления муниципального образования поселок Курагино Курагинского района Красноярского края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государственная собственность на которые не разграничена.</w:t>
      </w:r>
      <w:proofErr w:type="gramEnd"/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3. Размещение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ия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государственная собственность на которые не разграничена, осуществляется на основании Схемы.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4. Для целей настоящего Порядка используются следующие основные понятия: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торговая деятельность - вид предпринимательской деятельности, связанный с приобретением и продажей товаров;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обслуживания покупателей и проведения денежных расчетов с покупателями при продаже товаров;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специализация нестационарного торгового объекта - торговая деятельность, при которой 80 и более процентов (60 и более процентов - для печатной продукции) всех предлагаемых к продаже товаров от их общего количества составляют товары (услуги) одной группы.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Специализация нестационарного торгового объекта определяется органом местного самоуправления в случае установления приоритетных (социально значимых) товарных специализаций с учетом специфики и потребностей соответствующей территории края.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5. Требования Порядка не распространяются на отношения, связанные с размещением нестационарных торговых объектов, находящихся на территориях розничных рынков, ярмарок.</w:t>
      </w:r>
    </w:p>
    <w:p w:rsidR="003A2CDD" w:rsidRPr="003A2CDD" w:rsidRDefault="003A2CDD" w:rsidP="003A15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3A15DD" w:rsidRPr="003A1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Схемы носят бессрочный </w:t>
      </w:r>
      <w:proofErr w:type="gramStart"/>
      <w:r w:rsidR="003A15DD" w:rsidRPr="003A15DD">
        <w:rPr>
          <w:rFonts w:ascii="Times New Roman" w:hAnsi="Times New Roman" w:cs="Times New Roman"/>
          <w:bCs/>
          <w:sz w:val="28"/>
          <w:szCs w:val="28"/>
          <w:lang w:eastAsia="ru-RU"/>
        </w:rPr>
        <w:t>характер</w:t>
      </w:r>
      <w:proofErr w:type="gramEnd"/>
      <w:r w:rsidR="003A15DD" w:rsidRPr="003A15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разрабатывается и утверждается </w:t>
      </w:r>
      <w:r w:rsidR="00806D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администрацией поселка Курагино Курагинского района Красноярского края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в целях: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достижения установленных нормативов минимальной обеспеченности населения площадью торговых объектов;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формирования торговой инфраструктуры с учетом видов и типов торговых объектов, форм торговли, потребностей населения;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повышения доступности товаров для населения.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7. Схема содержит: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тип нестационарных торговых объектов (павильон, киоск, передвижная торговая точка, </w:t>
      </w: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другое</w:t>
      </w:r>
      <w:proofErr w:type="gramEnd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адресный ориентир расположения нестационарных торговых объектов;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количество нестационарных торговых объектов по каждому адресному ориентиру;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площадь торгового объекта;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информацию о собственнике земельного участка, здания, сооружения на котором расположен нестационарный торговый объект;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период размещения нестационарных торговых объектов.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8. 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образования.</w:t>
      </w:r>
    </w:p>
    <w:p w:rsid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9.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B82A8B" w:rsidRPr="00B82A8B" w:rsidRDefault="00B82A8B" w:rsidP="00B82A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Инициаторами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включения или внесения изменений в С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>хем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могут выступать:</w:t>
      </w:r>
    </w:p>
    <w:p w:rsidR="00B82A8B" w:rsidRPr="003A2CDD" w:rsidRDefault="00B82A8B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юридическое лицо или индивидуальный предприниматель, </w:t>
      </w:r>
      <w:proofErr w:type="gramStart"/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>зарегистрированные</w:t>
      </w:r>
      <w:proofErr w:type="gramEnd"/>
      <w:r w:rsidRPr="00B82A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установленном законом порядке, осуществляющий деятельность по розничной торговле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</w:t>
      </w:r>
      <w:hyperlink r:id="rId15" w:history="1">
        <w:r w:rsidR="003A2CDD" w:rsidRPr="003A2CDD">
          <w:rPr>
            <w:rFonts w:ascii="Times New Roman" w:hAnsi="Times New Roman" w:cs="Times New Roman"/>
            <w:bCs/>
            <w:color w:val="0000FF"/>
            <w:sz w:val="28"/>
            <w:szCs w:val="28"/>
            <w:lang w:eastAsia="ru-RU"/>
          </w:rPr>
          <w:t>Постановлением</w:t>
        </w:r>
      </w:hyperlink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РФ от 29.09.2010 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772.</w:t>
      </w:r>
    </w:p>
    <w:p w:rsidR="00BD11A7" w:rsidRPr="00BD11A7" w:rsidRDefault="007C2DE3" w:rsidP="00BD11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12</w:t>
      </w:r>
      <w:r w:rsid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Решение о в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ключени</w:t>
      </w:r>
      <w:r w:rsidR="00BD11A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11A7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в Схему нестационарных торговых объектов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расположенных на 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муниципального образования, государственная собственность на которые не </w:t>
      </w:r>
      <w:proofErr w:type="gramStart"/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разграничена</w:t>
      </w:r>
      <w:proofErr w:type="gramEnd"/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принимает  К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омисси</w:t>
      </w:r>
      <w:r w:rsidR="001266CA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разработке схемы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5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размещения </w:t>
      </w:r>
      <w:r w:rsidR="00BD11A7" w:rsidRPr="00BD11A7">
        <w:rPr>
          <w:rFonts w:ascii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поселка Курагино</w:t>
      </w:r>
      <w:r w:rsidR="009E05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Курагинского района Красноярского края</w:t>
      </w:r>
      <w:r w:rsidR="00E64190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</w:t>
      </w:r>
      <w:r w:rsidR="004B1896">
        <w:rPr>
          <w:rFonts w:ascii="Times New Roman" w:hAnsi="Times New Roman" w:cs="Times New Roman"/>
          <w:bCs/>
          <w:sz w:val="28"/>
          <w:szCs w:val="28"/>
          <w:lang w:eastAsia="ru-RU"/>
        </w:rPr>
        <w:t>ая</w:t>
      </w:r>
      <w:r w:rsidR="00E641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администрацией поселка Курагино Курагинского района Красноярского края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Комиссия)</w:t>
      </w:r>
      <w:r w:rsidR="00E6419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06DE2" w:rsidRDefault="00806DE2" w:rsidP="00AA56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7C2DE3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включения объектов в схему размещения 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75241E" w:rsidRP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омиссия 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направляет в орган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, осуществляющ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ий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полномочия собственника имущества,</w:t>
      </w:r>
      <w:r w:rsidR="00752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МКУ «КУМИ» </w:t>
      </w:r>
      <w:r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заявление о включении объектов в схему размещения (далее - заявление).</w:t>
      </w:r>
    </w:p>
    <w:p w:rsidR="00131BE8" w:rsidRPr="00131BE8" w:rsidRDefault="007C2DE3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14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1BE8"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В заявлении указываются следующие сведения:</w:t>
      </w:r>
    </w:p>
    <w:p w:rsidR="00131BE8" w:rsidRPr="00131BE8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131BE8" w:rsidRPr="00131BE8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б) цель использования объектов, включаемых в схему размещения;</w:t>
      </w:r>
    </w:p>
    <w:p w:rsidR="00131BE8" w:rsidRPr="00131BE8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в) виды объектов, планируемых к включению в схему размещения;</w:t>
      </w:r>
    </w:p>
    <w:p w:rsidR="00806DE2" w:rsidRPr="00806DE2" w:rsidRDefault="00131BE8" w:rsidP="00131BE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г) планируемые сроки размещения объектов.</w:t>
      </w:r>
    </w:p>
    <w:p w:rsidR="00806DE2" w:rsidRPr="00806DE2" w:rsidRDefault="007C2DE3" w:rsidP="00806D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15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МКУ «КУМИ»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 w:rsidR="00806DE2" w:rsidRPr="00806DE2" w:rsidRDefault="007C2DE3" w:rsidP="00806D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16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О принятом решении 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МКУ «КУМИ»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письменном виде сообщает </w:t>
      </w:r>
      <w:r w:rsidR="00131BE8" w:rsidRPr="00131BE8">
        <w:rPr>
          <w:rFonts w:ascii="Times New Roman" w:hAnsi="Times New Roman" w:cs="Times New Roman"/>
          <w:bCs/>
          <w:sz w:val="28"/>
          <w:szCs w:val="28"/>
          <w:lang w:eastAsia="ru-RU"/>
        </w:rPr>
        <w:t>Комисси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6F02" w:rsidRDefault="007C2DE3" w:rsidP="003626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17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>. Основанием для отказа в согласовании включения объектов в схему размещения является</w:t>
      </w:r>
      <w:r w:rsidR="00C96F0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806DE2" w:rsidRDefault="00C96F02" w:rsidP="003626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неиспользуемых земельных участков, зданий, строений и сооружений, находящихся в </w:t>
      </w:r>
      <w:r w:rsidR="00131BE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собственности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, государственной неразграниченной собственности</w:t>
      </w:r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также установленные </w:t>
      </w:r>
      <w:hyperlink r:id="rId16" w:history="1">
        <w:r w:rsidR="00806DE2" w:rsidRPr="00806DE2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="00806DE2" w:rsidRPr="00806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Российской Фед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ерации ограничения в их обороте;</w:t>
      </w:r>
    </w:p>
    <w:p w:rsidR="000C507D" w:rsidRPr="000C507D" w:rsidRDefault="000C507D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0C507D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>нарушение внешнего архитектурного облика</w:t>
      </w:r>
      <w:r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При размещении </w:t>
      </w:r>
      <w:r w:rsidR="001E1DE8" w:rsidRPr="001E1DE8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нестационарного торгового объекта </w:t>
      </w:r>
      <w:r w:rsidR="001E1DE8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будут </w:t>
      </w:r>
      <w:r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нарушаться условия инсоляции территории и помещений, рядом с которыми они расположены;</w:t>
      </w:r>
    </w:p>
    <w:p w:rsidR="000C507D" w:rsidRPr="000C507D" w:rsidRDefault="001E1DE8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- противоречие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требованиям, нормам и правилам, установленным действующим законодательством Российской Федерации, законодательством Красноярского края, муниципальными правовыми актами поселка Курагино;</w:t>
      </w:r>
    </w:p>
    <w:p w:rsidR="000C507D" w:rsidRPr="000C507D" w:rsidRDefault="001E1DE8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в пределах красных линий (улиц и дорог),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за исключением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площадк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 твердым покрытием в границах тротуара, если свободная ширина прохода от крайних элементов конструкции киоска, павильона до края проезжей части составляет не менее 1,5 (одна целая пять десятых) метра по ходу движения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lastRenderedPageBreak/>
        <w:t>пешеходов;</w:t>
      </w:r>
    </w:p>
    <w:p w:rsidR="000C507D" w:rsidRPr="000C507D" w:rsidRDefault="001E1DE8" w:rsidP="000C507D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- размещение  нестационарного торгового объекта приведет к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уничтожени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ю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порч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е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зеленых насаждений, асфальтирован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ию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сплошн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ому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мощени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ю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приствольных кругов в радиусе ближе 1,5 (одна целая пять десятых) метра от ствола;</w:t>
      </w:r>
    </w:p>
    <w:p w:rsidR="001E1DE8" w:rsidRDefault="001E1DE8" w:rsidP="001E1DE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Pr="001E1DE8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будет препятствовать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велосипедистов;</w:t>
      </w:r>
    </w:p>
    <w:p w:rsidR="00843962" w:rsidRDefault="001E1DE8" w:rsidP="00843962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будет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осуществляться таким образом, 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что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разгрузка товара </w:t>
      </w:r>
      <w:proofErr w:type="gramStart"/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будет</w:t>
      </w:r>
      <w:proofErr w:type="gramEnd"/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производилась 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заезд</w:t>
      </w:r>
      <w:r w:rsidR="0084396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ом</w:t>
      </w:r>
      <w:r w:rsidR="000C507D" w:rsidRPr="000C507D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транспортных средств на пешеходные или велосипедные дорожки, на территории, занятые зелеными насаждениями.</w:t>
      </w:r>
    </w:p>
    <w:p w:rsidR="00C96F02" w:rsidRPr="00843962" w:rsidRDefault="00C96F02" w:rsidP="00843962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C96F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Указанный перечень оснований для отказа во включении </w:t>
      </w:r>
      <w:r w:rsidR="001266CA">
        <w:rPr>
          <w:rFonts w:ascii="Times New Roman" w:hAnsi="Times New Roman" w:cs="Times New Roman"/>
          <w:bCs/>
          <w:sz w:val="28"/>
          <w:szCs w:val="28"/>
          <w:lang w:eastAsia="ru-RU"/>
        </w:rPr>
        <w:t>нестационарного торгового объекта в С</w:t>
      </w:r>
      <w:r w:rsidRPr="00C96F02">
        <w:rPr>
          <w:rFonts w:ascii="Times New Roman" w:hAnsi="Times New Roman" w:cs="Times New Roman"/>
          <w:bCs/>
          <w:sz w:val="28"/>
          <w:szCs w:val="28"/>
          <w:lang w:eastAsia="ru-RU"/>
        </w:rPr>
        <w:t>хем</w:t>
      </w:r>
      <w:r w:rsidR="001266CA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C96F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размещения является исчерпывающим.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18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Схема утверждается правовым актом </w:t>
      </w:r>
      <w:r w:rsidR="00C3629E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поселка Курагино Курагинского района Красноярского края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, принимаемым в порядке, установленном уставом муниципального образования.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</w:t>
      </w:r>
      <w:hyperlink r:id="rId17" w:history="1">
        <w:r w:rsidR="003A2CDD" w:rsidRPr="003A2CDD">
          <w:rPr>
            <w:rFonts w:ascii="Times New Roman" w:hAnsi="Times New Roman" w:cs="Times New Roman"/>
            <w:bCs/>
            <w:color w:val="0000FF"/>
            <w:sz w:val="28"/>
            <w:szCs w:val="28"/>
            <w:lang w:eastAsia="ru-RU"/>
          </w:rPr>
          <w:t>Постановлением</w:t>
        </w:r>
      </w:hyperlink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РФ от 29.09.2010 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772.</w:t>
      </w:r>
    </w:p>
    <w:p w:rsidR="003A2CDD" w:rsidRPr="003A2CDD" w:rsidRDefault="003A2CDD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муниципальных образований, государственная собственность на которые не разграничена, осуществляется в порядке, предусмотренном </w:t>
      </w:r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Положением о размещении нестационарных торговых объектов на территории муниципального образования посёлок Курагино Курагинского района Красноярского края, утвержденного решением Курагинского поселкового</w:t>
      </w:r>
      <w:proofErr w:type="gramEnd"/>
      <w:r w:rsidR="00527A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Совета депутатов Курагинского района Красноярского края от 27.05.2020 № 45-252</w:t>
      </w:r>
      <w:r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Утверждение Схемы, </w:t>
      </w:r>
      <w:proofErr w:type="gramStart"/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3A2CDD" w:rsidRPr="003A2CDD" w:rsidRDefault="007C2DE3" w:rsidP="003A2C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</w:t>
      </w:r>
      <w:r w:rsidR="003958D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525C8" w:rsidRDefault="007C2DE3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22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081A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 поселка Курагино</w:t>
      </w:r>
      <w:r w:rsidR="009D6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Курагинского района Красноярского края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десятидневный срок после утверждения Схемы или внесения в нее </w:t>
      </w:r>
      <w:r w:rsidR="003A2CDD" w:rsidRPr="003A2CD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изменений представляет в министерство сельского хозяйства и торговли Красноярского края (далее - министерство) Схему, а также вносимые в нее изменения в целях размещения на официальном сайте министерства в информационно-телекоммуникационной сети Интернет.</w:t>
      </w: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1C4AE5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250235" w:rsidSect="00443CEB">
          <w:pgSz w:w="11906" w:h="16838" w:code="9"/>
          <w:pgMar w:top="357" w:right="748" w:bottom="720" w:left="1440" w:header="709" w:footer="709" w:gutter="0"/>
          <w:cols w:space="708"/>
          <w:docGrid w:linePitch="360"/>
        </w:sectPr>
      </w:pPr>
    </w:p>
    <w:p w:rsidR="00250235" w:rsidRDefault="00250235" w:rsidP="001C4AE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0235" w:rsidRPr="00EF13D7" w:rsidRDefault="00250235" w:rsidP="00EF13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250235" w:rsidRPr="00EF13D7" w:rsidSect="00443CEB">
      <w:pgSz w:w="11906" w:h="16838" w:code="9"/>
      <w:pgMar w:top="357" w:right="748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213F3"/>
    <w:multiLevelType w:val="multilevel"/>
    <w:tmpl w:val="404C09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910A8"/>
    <w:multiLevelType w:val="hybridMultilevel"/>
    <w:tmpl w:val="7026055A"/>
    <w:lvl w:ilvl="0" w:tplc="45F2D4E0">
      <w:start w:val="5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73CB"/>
    <w:multiLevelType w:val="hybridMultilevel"/>
    <w:tmpl w:val="F148F9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3C2BE2"/>
    <w:multiLevelType w:val="hybridMultilevel"/>
    <w:tmpl w:val="600C2890"/>
    <w:lvl w:ilvl="0" w:tplc="E1E8313C">
      <w:start w:val="7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1">
    <w:nsid w:val="3D441B2B"/>
    <w:multiLevelType w:val="hybridMultilevel"/>
    <w:tmpl w:val="C800260A"/>
    <w:lvl w:ilvl="0" w:tplc="C5141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120DE8"/>
    <w:multiLevelType w:val="multilevel"/>
    <w:tmpl w:val="6CEE62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0929C4"/>
    <w:multiLevelType w:val="hybridMultilevel"/>
    <w:tmpl w:val="6C50B1E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2B74DB"/>
    <w:multiLevelType w:val="multilevel"/>
    <w:tmpl w:val="913C1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D0E0FBF"/>
    <w:multiLevelType w:val="multilevel"/>
    <w:tmpl w:val="A1E0A9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9"/>
  </w:num>
  <w:num w:numId="8">
    <w:abstractNumId w:val="9"/>
  </w:num>
  <w:num w:numId="9">
    <w:abstractNumId w:val="13"/>
  </w:num>
  <w:num w:numId="10">
    <w:abstractNumId w:val="16"/>
  </w:num>
  <w:num w:numId="11">
    <w:abstractNumId w:val="6"/>
  </w:num>
  <w:num w:numId="12">
    <w:abstractNumId w:val="10"/>
  </w:num>
  <w:num w:numId="13">
    <w:abstractNumId w:val="18"/>
  </w:num>
  <w:num w:numId="14">
    <w:abstractNumId w:val="12"/>
  </w:num>
  <w:num w:numId="15">
    <w:abstractNumId w:val="5"/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8"/>
    <w:rsid w:val="00007447"/>
    <w:rsid w:val="00007C4B"/>
    <w:rsid w:val="000156FD"/>
    <w:rsid w:val="0002156A"/>
    <w:rsid w:val="00022DAF"/>
    <w:rsid w:val="000260C6"/>
    <w:rsid w:val="000350D9"/>
    <w:rsid w:val="00042412"/>
    <w:rsid w:val="0004483E"/>
    <w:rsid w:val="00045B03"/>
    <w:rsid w:val="000461B1"/>
    <w:rsid w:val="000530E8"/>
    <w:rsid w:val="00060066"/>
    <w:rsid w:val="00065AAE"/>
    <w:rsid w:val="00066DBB"/>
    <w:rsid w:val="00071615"/>
    <w:rsid w:val="00080F07"/>
    <w:rsid w:val="00086812"/>
    <w:rsid w:val="00096157"/>
    <w:rsid w:val="000A7924"/>
    <w:rsid w:val="000B3401"/>
    <w:rsid w:val="000C507D"/>
    <w:rsid w:val="000D101F"/>
    <w:rsid w:val="000D4D99"/>
    <w:rsid w:val="000D4E1C"/>
    <w:rsid w:val="000D7658"/>
    <w:rsid w:val="000F3425"/>
    <w:rsid w:val="000F3753"/>
    <w:rsid w:val="000F548A"/>
    <w:rsid w:val="001013DF"/>
    <w:rsid w:val="00102275"/>
    <w:rsid w:val="0010474E"/>
    <w:rsid w:val="00110103"/>
    <w:rsid w:val="00113256"/>
    <w:rsid w:val="00120CFA"/>
    <w:rsid w:val="0012404F"/>
    <w:rsid w:val="001266CA"/>
    <w:rsid w:val="0012670C"/>
    <w:rsid w:val="00131BE8"/>
    <w:rsid w:val="001351F0"/>
    <w:rsid w:val="00146452"/>
    <w:rsid w:val="00173983"/>
    <w:rsid w:val="001B390C"/>
    <w:rsid w:val="001C3F5D"/>
    <w:rsid w:val="001C4AE5"/>
    <w:rsid w:val="001E125B"/>
    <w:rsid w:val="001E1DE8"/>
    <w:rsid w:val="001F3BC3"/>
    <w:rsid w:val="001F3D2E"/>
    <w:rsid w:val="001F451E"/>
    <w:rsid w:val="001F4527"/>
    <w:rsid w:val="001F678B"/>
    <w:rsid w:val="001F6DF1"/>
    <w:rsid w:val="00205615"/>
    <w:rsid w:val="00207F61"/>
    <w:rsid w:val="00211237"/>
    <w:rsid w:val="00211C44"/>
    <w:rsid w:val="00213DAD"/>
    <w:rsid w:val="00217592"/>
    <w:rsid w:val="00217E34"/>
    <w:rsid w:val="00224A4E"/>
    <w:rsid w:val="00230EE6"/>
    <w:rsid w:val="002348C1"/>
    <w:rsid w:val="00234C19"/>
    <w:rsid w:val="00236494"/>
    <w:rsid w:val="0023742A"/>
    <w:rsid w:val="00250235"/>
    <w:rsid w:val="0025194F"/>
    <w:rsid w:val="00252DC8"/>
    <w:rsid w:val="0025399E"/>
    <w:rsid w:val="002658FF"/>
    <w:rsid w:val="00265DB4"/>
    <w:rsid w:val="0026709B"/>
    <w:rsid w:val="002729FB"/>
    <w:rsid w:val="0028706A"/>
    <w:rsid w:val="00287226"/>
    <w:rsid w:val="002A2995"/>
    <w:rsid w:val="002A585D"/>
    <w:rsid w:val="002B2CEB"/>
    <w:rsid w:val="002B44AB"/>
    <w:rsid w:val="002B4C47"/>
    <w:rsid w:val="002B539A"/>
    <w:rsid w:val="002B6FD7"/>
    <w:rsid w:val="002D20AC"/>
    <w:rsid w:val="002D2AA5"/>
    <w:rsid w:val="002D4CD4"/>
    <w:rsid w:val="002D7956"/>
    <w:rsid w:val="002E19AD"/>
    <w:rsid w:val="002E2394"/>
    <w:rsid w:val="002E2909"/>
    <w:rsid w:val="002E592B"/>
    <w:rsid w:val="002F16F8"/>
    <w:rsid w:val="002F27BC"/>
    <w:rsid w:val="002F4A75"/>
    <w:rsid w:val="002F6FF0"/>
    <w:rsid w:val="0030344E"/>
    <w:rsid w:val="003112C4"/>
    <w:rsid w:val="0031315E"/>
    <w:rsid w:val="00313E2B"/>
    <w:rsid w:val="00315C53"/>
    <w:rsid w:val="00316A6D"/>
    <w:rsid w:val="00333E87"/>
    <w:rsid w:val="00337E08"/>
    <w:rsid w:val="003401EF"/>
    <w:rsid w:val="00341971"/>
    <w:rsid w:val="003451AF"/>
    <w:rsid w:val="00347A12"/>
    <w:rsid w:val="0035318D"/>
    <w:rsid w:val="00360290"/>
    <w:rsid w:val="003626FF"/>
    <w:rsid w:val="00372ED5"/>
    <w:rsid w:val="00380F8D"/>
    <w:rsid w:val="00382C0A"/>
    <w:rsid w:val="003958D5"/>
    <w:rsid w:val="003A15DD"/>
    <w:rsid w:val="003A2CDD"/>
    <w:rsid w:val="003A2E51"/>
    <w:rsid w:val="003B4DAB"/>
    <w:rsid w:val="003B6971"/>
    <w:rsid w:val="003B7B90"/>
    <w:rsid w:val="003C2119"/>
    <w:rsid w:val="003C4992"/>
    <w:rsid w:val="003C5F8E"/>
    <w:rsid w:val="003E0978"/>
    <w:rsid w:val="003E7699"/>
    <w:rsid w:val="003F0AEC"/>
    <w:rsid w:val="003F4F39"/>
    <w:rsid w:val="004068B1"/>
    <w:rsid w:val="00412019"/>
    <w:rsid w:val="00431182"/>
    <w:rsid w:val="00440D8F"/>
    <w:rsid w:val="00443810"/>
    <w:rsid w:val="00443CEB"/>
    <w:rsid w:val="0044611F"/>
    <w:rsid w:val="0045134F"/>
    <w:rsid w:val="00462483"/>
    <w:rsid w:val="0046380B"/>
    <w:rsid w:val="00473146"/>
    <w:rsid w:val="004733B4"/>
    <w:rsid w:val="004756A9"/>
    <w:rsid w:val="00481E83"/>
    <w:rsid w:val="00482E54"/>
    <w:rsid w:val="00483B2D"/>
    <w:rsid w:val="0049013F"/>
    <w:rsid w:val="004A03B7"/>
    <w:rsid w:val="004B1896"/>
    <w:rsid w:val="004B35AD"/>
    <w:rsid w:val="004C2CC6"/>
    <w:rsid w:val="004C4BDC"/>
    <w:rsid w:val="004D5397"/>
    <w:rsid w:val="004E0830"/>
    <w:rsid w:val="004E0F94"/>
    <w:rsid w:val="004E3CF1"/>
    <w:rsid w:val="004F081A"/>
    <w:rsid w:val="004F2C2A"/>
    <w:rsid w:val="004F2D28"/>
    <w:rsid w:val="00501550"/>
    <w:rsid w:val="00504D98"/>
    <w:rsid w:val="005053EE"/>
    <w:rsid w:val="00505BE9"/>
    <w:rsid w:val="005062F9"/>
    <w:rsid w:val="00510FE5"/>
    <w:rsid w:val="00525704"/>
    <w:rsid w:val="00525FB4"/>
    <w:rsid w:val="00527A99"/>
    <w:rsid w:val="00537095"/>
    <w:rsid w:val="00542741"/>
    <w:rsid w:val="00557DBE"/>
    <w:rsid w:val="00574344"/>
    <w:rsid w:val="00576DCE"/>
    <w:rsid w:val="00581D33"/>
    <w:rsid w:val="00582BCC"/>
    <w:rsid w:val="0058343C"/>
    <w:rsid w:val="00595766"/>
    <w:rsid w:val="005A019E"/>
    <w:rsid w:val="005A3510"/>
    <w:rsid w:val="005A41A4"/>
    <w:rsid w:val="005D1707"/>
    <w:rsid w:val="005E4C90"/>
    <w:rsid w:val="005F5F50"/>
    <w:rsid w:val="005F6407"/>
    <w:rsid w:val="00604884"/>
    <w:rsid w:val="00612C0E"/>
    <w:rsid w:val="006160F1"/>
    <w:rsid w:val="00621A2D"/>
    <w:rsid w:val="00626EAB"/>
    <w:rsid w:val="00633BF9"/>
    <w:rsid w:val="00636C2E"/>
    <w:rsid w:val="0064591C"/>
    <w:rsid w:val="00652405"/>
    <w:rsid w:val="00653DBE"/>
    <w:rsid w:val="00656C94"/>
    <w:rsid w:val="00662116"/>
    <w:rsid w:val="006653AE"/>
    <w:rsid w:val="00671912"/>
    <w:rsid w:val="00690C2B"/>
    <w:rsid w:val="006A106E"/>
    <w:rsid w:val="006A202B"/>
    <w:rsid w:val="006B3636"/>
    <w:rsid w:val="006C09A8"/>
    <w:rsid w:val="006C178F"/>
    <w:rsid w:val="006C2522"/>
    <w:rsid w:val="006C3996"/>
    <w:rsid w:val="006C4494"/>
    <w:rsid w:val="006C5DA7"/>
    <w:rsid w:val="006D19FA"/>
    <w:rsid w:val="006D64FA"/>
    <w:rsid w:val="006E7C00"/>
    <w:rsid w:val="006F2124"/>
    <w:rsid w:val="006F2BBF"/>
    <w:rsid w:val="00701DA2"/>
    <w:rsid w:val="007028AB"/>
    <w:rsid w:val="007033CE"/>
    <w:rsid w:val="0070490F"/>
    <w:rsid w:val="00720E5A"/>
    <w:rsid w:val="00735C66"/>
    <w:rsid w:val="00740397"/>
    <w:rsid w:val="00741F30"/>
    <w:rsid w:val="007458BA"/>
    <w:rsid w:val="00751575"/>
    <w:rsid w:val="007522D0"/>
    <w:rsid w:val="0075241E"/>
    <w:rsid w:val="00754464"/>
    <w:rsid w:val="00757D0B"/>
    <w:rsid w:val="00791090"/>
    <w:rsid w:val="007922FE"/>
    <w:rsid w:val="007935C8"/>
    <w:rsid w:val="0079507F"/>
    <w:rsid w:val="00795282"/>
    <w:rsid w:val="007A2855"/>
    <w:rsid w:val="007C2DE3"/>
    <w:rsid w:val="007C3D57"/>
    <w:rsid w:val="007D4FFD"/>
    <w:rsid w:val="007E3FED"/>
    <w:rsid w:val="007F1533"/>
    <w:rsid w:val="007F722B"/>
    <w:rsid w:val="00806DE2"/>
    <w:rsid w:val="00826C2B"/>
    <w:rsid w:val="00832485"/>
    <w:rsid w:val="008325B0"/>
    <w:rsid w:val="00833ADA"/>
    <w:rsid w:val="00843962"/>
    <w:rsid w:val="00844937"/>
    <w:rsid w:val="0085512A"/>
    <w:rsid w:val="008622DF"/>
    <w:rsid w:val="00865E02"/>
    <w:rsid w:val="0087493E"/>
    <w:rsid w:val="00880AC3"/>
    <w:rsid w:val="00880B94"/>
    <w:rsid w:val="0088684D"/>
    <w:rsid w:val="00886BB4"/>
    <w:rsid w:val="00896137"/>
    <w:rsid w:val="00897641"/>
    <w:rsid w:val="008A20A0"/>
    <w:rsid w:val="008A433E"/>
    <w:rsid w:val="008A5351"/>
    <w:rsid w:val="008B57C1"/>
    <w:rsid w:val="008C0847"/>
    <w:rsid w:val="008C6D4F"/>
    <w:rsid w:val="008D034C"/>
    <w:rsid w:val="008D140B"/>
    <w:rsid w:val="008D1562"/>
    <w:rsid w:val="008D5014"/>
    <w:rsid w:val="008E0D14"/>
    <w:rsid w:val="008E564A"/>
    <w:rsid w:val="00907519"/>
    <w:rsid w:val="00911B04"/>
    <w:rsid w:val="00922412"/>
    <w:rsid w:val="00930584"/>
    <w:rsid w:val="00930E7B"/>
    <w:rsid w:val="009635A8"/>
    <w:rsid w:val="009639D9"/>
    <w:rsid w:val="00976B79"/>
    <w:rsid w:val="00991799"/>
    <w:rsid w:val="0099181A"/>
    <w:rsid w:val="009A47C2"/>
    <w:rsid w:val="009B6597"/>
    <w:rsid w:val="009C1B4F"/>
    <w:rsid w:val="009D6738"/>
    <w:rsid w:val="009E0538"/>
    <w:rsid w:val="009E1286"/>
    <w:rsid w:val="009E291E"/>
    <w:rsid w:val="009F2980"/>
    <w:rsid w:val="009F4B7A"/>
    <w:rsid w:val="009F5519"/>
    <w:rsid w:val="00A02FB8"/>
    <w:rsid w:val="00A072F4"/>
    <w:rsid w:val="00A1127A"/>
    <w:rsid w:val="00A1234C"/>
    <w:rsid w:val="00A25C06"/>
    <w:rsid w:val="00A374B2"/>
    <w:rsid w:val="00A43D98"/>
    <w:rsid w:val="00A5596F"/>
    <w:rsid w:val="00A60069"/>
    <w:rsid w:val="00A61AD4"/>
    <w:rsid w:val="00A67C41"/>
    <w:rsid w:val="00A74A13"/>
    <w:rsid w:val="00A831D9"/>
    <w:rsid w:val="00A87936"/>
    <w:rsid w:val="00A941A2"/>
    <w:rsid w:val="00A97725"/>
    <w:rsid w:val="00AA3AB2"/>
    <w:rsid w:val="00AA5613"/>
    <w:rsid w:val="00AB04B1"/>
    <w:rsid w:val="00AB0AAA"/>
    <w:rsid w:val="00AB3E94"/>
    <w:rsid w:val="00AC6AA2"/>
    <w:rsid w:val="00AD0242"/>
    <w:rsid w:val="00AD1737"/>
    <w:rsid w:val="00AD1F2B"/>
    <w:rsid w:val="00AE1BC3"/>
    <w:rsid w:val="00AF34F3"/>
    <w:rsid w:val="00AF38A3"/>
    <w:rsid w:val="00AF3B1D"/>
    <w:rsid w:val="00B10A56"/>
    <w:rsid w:val="00B12A55"/>
    <w:rsid w:val="00B21A4E"/>
    <w:rsid w:val="00B30639"/>
    <w:rsid w:val="00B53715"/>
    <w:rsid w:val="00B756C2"/>
    <w:rsid w:val="00B765CC"/>
    <w:rsid w:val="00B76A22"/>
    <w:rsid w:val="00B82A8B"/>
    <w:rsid w:val="00B93D6A"/>
    <w:rsid w:val="00BA3247"/>
    <w:rsid w:val="00BA50C7"/>
    <w:rsid w:val="00BA7A6C"/>
    <w:rsid w:val="00BB04DC"/>
    <w:rsid w:val="00BB0717"/>
    <w:rsid w:val="00BC3C08"/>
    <w:rsid w:val="00BC45AF"/>
    <w:rsid w:val="00BD11A7"/>
    <w:rsid w:val="00BE0BD4"/>
    <w:rsid w:val="00BE204B"/>
    <w:rsid w:val="00BE63AA"/>
    <w:rsid w:val="00BE6705"/>
    <w:rsid w:val="00BF0878"/>
    <w:rsid w:val="00BF2E3A"/>
    <w:rsid w:val="00C00300"/>
    <w:rsid w:val="00C018A6"/>
    <w:rsid w:val="00C033F8"/>
    <w:rsid w:val="00C201C9"/>
    <w:rsid w:val="00C210A5"/>
    <w:rsid w:val="00C30075"/>
    <w:rsid w:val="00C32F57"/>
    <w:rsid w:val="00C337AC"/>
    <w:rsid w:val="00C3629E"/>
    <w:rsid w:val="00C4651A"/>
    <w:rsid w:val="00C51CA4"/>
    <w:rsid w:val="00C51D13"/>
    <w:rsid w:val="00C53C71"/>
    <w:rsid w:val="00C61FDF"/>
    <w:rsid w:val="00C62986"/>
    <w:rsid w:val="00C63619"/>
    <w:rsid w:val="00C63B88"/>
    <w:rsid w:val="00C87C05"/>
    <w:rsid w:val="00C94709"/>
    <w:rsid w:val="00C94B2F"/>
    <w:rsid w:val="00C96F02"/>
    <w:rsid w:val="00CA6C80"/>
    <w:rsid w:val="00CB01A0"/>
    <w:rsid w:val="00CB11CA"/>
    <w:rsid w:val="00CB6BD4"/>
    <w:rsid w:val="00CB7062"/>
    <w:rsid w:val="00CC488C"/>
    <w:rsid w:val="00CD22F6"/>
    <w:rsid w:val="00CE092D"/>
    <w:rsid w:val="00CE5D18"/>
    <w:rsid w:val="00CE67F6"/>
    <w:rsid w:val="00CF18D5"/>
    <w:rsid w:val="00CF3544"/>
    <w:rsid w:val="00D051FC"/>
    <w:rsid w:val="00D05B2D"/>
    <w:rsid w:val="00D11D6A"/>
    <w:rsid w:val="00D16C11"/>
    <w:rsid w:val="00D2544D"/>
    <w:rsid w:val="00D32E03"/>
    <w:rsid w:val="00D40741"/>
    <w:rsid w:val="00D409D5"/>
    <w:rsid w:val="00D557BA"/>
    <w:rsid w:val="00D560E9"/>
    <w:rsid w:val="00D56355"/>
    <w:rsid w:val="00D77303"/>
    <w:rsid w:val="00D8065B"/>
    <w:rsid w:val="00D853F1"/>
    <w:rsid w:val="00D87A04"/>
    <w:rsid w:val="00D92086"/>
    <w:rsid w:val="00DA08AE"/>
    <w:rsid w:val="00DA4A35"/>
    <w:rsid w:val="00DA63BF"/>
    <w:rsid w:val="00DB4285"/>
    <w:rsid w:val="00DB66AF"/>
    <w:rsid w:val="00DB6951"/>
    <w:rsid w:val="00DC1CFA"/>
    <w:rsid w:val="00DC3B41"/>
    <w:rsid w:val="00DD36FE"/>
    <w:rsid w:val="00DE37C2"/>
    <w:rsid w:val="00DE7295"/>
    <w:rsid w:val="00E0451B"/>
    <w:rsid w:val="00E066B5"/>
    <w:rsid w:val="00E106F3"/>
    <w:rsid w:val="00E12F6A"/>
    <w:rsid w:val="00E14AFC"/>
    <w:rsid w:val="00E1562A"/>
    <w:rsid w:val="00E17774"/>
    <w:rsid w:val="00E17DF8"/>
    <w:rsid w:val="00E21EFF"/>
    <w:rsid w:val="00E24C7A"/>
    <w:rsid w:val="00E279F3"/>
    <w:rsid w:val="00E34325"/>
    <w:rsid w:val="00E45FA4"/>
    <w:rsid w:val="00E505EF"/>
    <w:rsid w:val="00E54C50"/>
    <w:rsid w:val="00E55B8C"/>
    <w:rsid w:val="00E57B1B"/>
    <w:rsid w:val="00E64190"/>
    <w:rsid w:val="00E647A5"/>
    <w:rsid w:val="00E65D61"/>
    <w:rsid w:val="00E6601D"/>
    <w:rsid w:val="00E674A2"/>
    <w:rsid w:val="00E77F9A"/>
    <w:rsid w:val="00E80FFB"/>
    <w:rsid w:val="00E86BA6"/>
    <w:rsid w:val="00E86CD4"/>
    <w:rsid w:val="00E92A2E"/>
    <w:rsid w:val="00EA41A7"/>
    <w:rsid w:val="00EB3139"/>
    <w:rsid w:val="00EB3AE5"/>
    <w:rsid w:val="00EC0560"/>
    <w:rsid w:val="00EC1691"/>
    <w:rsid w:val="00EE42A6"/>
    <w:rsid w:val="00EF07F6"/>
    <w:rsid w:val="00EF13D7"/>
    <w:rsid w:val="00EF5F7E"/>
    <w:rsid w:val="00EF7BFE"/>
    <w:rsid w:val="00F03679"/>
    <w:rsid w:val="00F03AD9"/>
    <w:rsid w:val="00F07180"/>
    <w:rsid w:val="00F07329"/>
    <w:rsid w:val="00F110D6"/>
    <w:rsid w:val="00F17244"/>
    <w:rsid w:val="00F176F2"/>
    <w:rsid w:val="00F2355D"/>
    <w:rsid w:val="00F25FDF"/>
    <w:rsid w:val="00F34488"/>
    <w:rsid w:val="00F4147D"/>
    <w:rsid w:val="00F43179"/>
    <w:rsid w:val="00F51EE8"/>
    <w:rsid w:val="00F525C8"/>
    <w:rsid w:val="00F67D9A"/>
    <w:rsid w:val="00F82B37"/>
    <w:rsid w:val="00F86123"/>
    <w:rsid w:val="00F91D0E"/>
    <w:rsid w:val="00FA3ACD"/>
    <w:rsid w:val="00FA69B8"/>
    <w:rsid w:val="00FC6E96"/>
    <w:rsid w:val="00FE0860"/>
    <w:rsid w:val="00FE226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65240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3B41"/>
    <w:pPr>
      <w:ind w:left="708"/>
    </w:pPr>
  </w:style>
  <w:style w:type="paragraph" w:styleId="aa">
    <w:name w:val="Normal (Web)"/>
    <w:basedOn w:val="a"/>
    <w:uiPriority w:val="99"/>
    <w:semiHidden/>
    <w:unhideWhenUsed/>
    <w:rsid w:val="000D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65240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3B41"/>
    <w:pPr>
      <w:ind w:left="708"/>
    </w:pPr>
  </w:style>
  <w:style w:type="paragraph" w:styleId="aa">
    <w:name w:val="Normal (Web)"/>
    <w:basedOn w:val="a"/>
    <w:uiPriority w:val="99"/>
    <w:semiHidden/>
    <w:unhideWhenUsed/>
    <w:rsid w:val="000D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55893E798266AA1E5A378DE154BEC285A72ADECE87B2A2DF3E0111AF219E99700457F7AA4519CE7FB4A0EC280B2A2D0C2378306CAF9DB02L8D" TargetMode="External"/><Relationship Id="rId13" Type="http://schemas.openxmlformats.org/officeDocument/2006/relationships/hyperlink" Target="consultantplus://offline/ref=380525836BD5DB5518AADABD16D39E6A7EE67AF380CF0CFB1F6BF7262DF23D43BE7E3943C123FC59DB8C0C7519105C5A79A8D47B839FA067cAw5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174216ADEFD40A6553E0E2B7A91265DA65098234F203563485B8F451413E17394AEE916E9320EA47370891A4127B27E4C32CE95BA4B0AB738852419w640I" TargetMode="External"/><Relationship Id="rId17" Type="http://schemas.openxmlformats.org/officeDocument/2006/relationships/hyperlink" Target="consultantplus://offline/ref=380525836BD5DB5518AADABD16D39E6A7CE17DF988CC0CFB1F6BF7262DF23D43AC7E614FC12AE358DA995A245Fc4w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3A74AC57C75ABC8ECE1A5D76067681486E6B5BE09E87FA6CC93FDCD57CAD8477C3BA9DF23590DC04E901A649712A551AAD99AD7F92F70Fh85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74216ADEFD40A6553E0E2B7A91265DA65098234F203563485B8F451413E17394AEE916E9320EA47370891A4127B27E4C32CE95BA4B0AB738852419w64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0525836BD5DB5518AADABD16D39E6A7CE17DF988CC0CFB1F6BF7262DF23D43AC7E614FC12AE358DA995A245Fc4w4C" TargetMode="External"/><Relationship Id="rId10" Type="http://schemas.openxmlformats.org/officeDocument/2006/relationships/hyperlink" Target="consultantplus://offline/ref=BFA7391F43DD0BAADDB04B1EAC0B95E6E8D1A1760EE0B14E18CB8808C79A3BED283A9987AF1DEF18FA5A3186C7B8FA4C66bAu0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7391F43DD0BAADDB04B08AF67CAE9E8DFF8720EEBBC1B4C9B8E5F98CA3DB87A7AC7DEFF5DA415F3402D86CDbAu6E" TargetMode="External"/><Relationship Id="rId14" Type="http://schemas.openxmlformats.org/officeDocument/2006/relationships/hyperlink" Target="consultantplus://offline/ref=BFA7391F43DD0BAADDB04B1EAC0B95E6E8D1A1760EE0B14E18CB8808C79A3BED283A9987AF1DEF18FA5A3186C7B8FA4C66bAu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6E47-5A34-4837-B0FF-9727350F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2021-06-11T01:00:00Z</cp:lastPrinted>
  <dcterms:created xsi:type="dcterms:W3CDTF">2015-04-09T04:32:00Z</dcterms:created>
  <dcterms:modified xsi:type="dcterms:W3CDTF">2021-06-11T01:40:00Z</dcterms:modified>
</cp:coreProperties>
</file>