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756336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756336">
        <w:rPr>
          <w:rFonts w:ascii="Times New Roman" w:eastAsia="Arial Unicode MS" w:hAnsi="Times New Roman" w:cs="Times New Roman"/>
          <w:sz w:val="28"/>
          <w:szCs w:val="28"/>
          <w:lang w:eastAsia="ru-RU"/>
        </w:rPr>
        <w:t>26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7563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июня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A654DE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</w:t>
      </w:r>
      <w:r w:rsidR="00756336">
        <w:rPr>
          <w:rFonts w:ascii="Times New Roman" w:eastAsia="Arial Unicode MS" w:hAnsi="Times New Roman" w:cs="Times New Roman"/>
          <w:sz w:val="28"/>
          <w:szCs w:val="28"/>
          <w:lang w:eastAsia="ru-RU"/>
        </w:rPr>
        <w:t>187</w:t>
      </w:r>
      <w:bookmarkStart w:id="0" w:name="_GoBack"/>
      <w:bookmarkEnd w:id="0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4F34" w:rsidRPr="00EE4F34" w:rsidRDefault="00EE4F34" w:rsidP="00EE4F3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4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администрации поселка Курагино Курагинского района Красноярского края от </w:t>
      </w:r>
      <w:r w:rsidR="007702A7">
        <w:rPr>
          <w:rFonts w:ascii="Times New Roman" w:eastAsia="Times New Roman" w:hAnsi="Times New Roman" w:cs="Times New Roman"/>
          <w:sz w:val="28"/>
          <w:szCs w:val="28"/>
          <w:lang w:eastAsia="zh-CN"/>
        </w:rPr>
        <w:t>06.05.2019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7702A7">
        <w:rPr>
          <w:rFonts w:ascii="Times New Roman" w:eastAsia="Times New Roman" w:hAnsi="Times New Roman" w:cs="Times New Roman"/>
          <w:sz w:val="28"/>
          <w:szCs w:val="28"/>
          <w:lang w:eastAsia="zh-CN"/>
        </w:rPr>
        <w:t>106</w:t>
      </w:r>
      <w:r w:rsidR="006B5990"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  <w:r w:rsidR="00F127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A51C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8B4B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 предоставлению</w:t>
      </w:r>
      <w:r w:rsidR="007A51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муниципальной услуги «Выдача разрешения на </w:t>
      </w:r>
      <w:r w:rsidR="00FC606C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строительство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EE4F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</w:p>
    <w:p w:rsidR="00EE4F34" w:rsidRPr="00EE4F34" w:rsidRDefault="00EE4F34" w:rsidP="00EE4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D6DC0" w:rsidRPr="00CD6DC0" w:rsidRDefault="00CD6DC0" w:rsidP="00CD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Pr="00CD6DC0" w:rsidRDefault="007A51CC" w:rsidP="004B2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7A51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77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51 </w:t>
      </w:r>
      <w:r w:rsid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E2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E2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9" w:history="1">
        <w:r w:rsidRPr="007A51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услуг»,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7A51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Курагино Курагинского района Красноярс</w:t>
      </w:r>
      <w:r w:rsidR="00E2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края от </w:t>
      </w:r>
      <w:r w:rsidR="006B5990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06.05.2019 № 106-П</w:t>
      </w:r>
      <w:r w:rsidR="004B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55" w:rsidRPr="004B23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4B14" w:rsidRPr="008B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 предоставлению муниципальной услуги «Выдача разрешения на строительство</w:t>
      </w:r>
      <w:r w:rsidR="008B4B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11" w:history="1">
        <w:r w:rsidRPr="007A51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proofErr w:type="gramEnd"/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Курагино Курагинского района Красноярского края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приведения муниципальных правовых актов в соответствие с действующи</w:t>
      </w:r>
      <w:r w:rsidR="004B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законодательством, </w:t>
      </w:r>
      <w:r w:rsidR="00CD6DC0"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30E71" w:rsidRDefault="00F30E71" w:rsidP="00F30E7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Pr="00F30E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0C0E" w:rsidRP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Курагино Курагинско</w:t>
      </w:r>
      <w:r w:rsidR="00FC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Красноярского края от </w:t>
      </w:r>
      <w:r w:rsidR="006B5990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06.05.2019 № 106-П</w:t>
      </w:r>
      <w:r w:rsidR="00FC606C" w:rsidRPr="00FC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8B4B14" w:rsidRPr="008B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 предоставлению муниципальной услуги «Выдача разрешения на строительство</w:t>
      </w:r>
      <w:r w:rsidR="00FC606C" w:rsidRPr="00FC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00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постановление)</w:t>
      </w:r>
      <w:r w:rsidRPr="00F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10C0E" w:rsidRDefault="00310C0E" w:rsidP="002816AE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2" w:history="1">
        <w:r w:rsidR="00DD74B8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</w:t>
        </w:r>
        <w:r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риложении</w:t>
        </w:r>
      </w:hyperlink>
      <w:r w:rsidR="00DD74B8">
        <w:rPr>
          <w:rFonts w:ascii="Times New Roman" w:hAnsi="Times New Roman" w:cs="Times New Roman"/>
          <w:sz w:val="28"/>
          <w:szCs w:val="28"/>
          <w:lang w:eastAsia="ru-RU"/>
        </w:rPr>
        <w:t xml:space="preserve"> к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остановлению:</w:t>
      </w:r>
    </w:p>
    <w:p w:rsidR="002816AE" w:rsidRDefault="002816AE" w:rsidP="002816AE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 2.5. приложения изложить в следующей редакции: </w:t>
      </w:r>
    </w:p>
    <w:p w:rsidR="002816AE" w:rsidRPr="002816AE" w:rsidRDefault="002816AE" w:rsidP="002816AE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816AE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составляет:</w:t>
      </w:r>
    </w:p>
    <w:p w:rsidR="002816AE" w:rsidRDefault="002816AE" w:rsidP="002816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6A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рабочих дней </w:t>
      </w:r>
      <w:r w:rsidRPr="002816AE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получения заявления о выдаче разрешения на строительство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16AE">
        <w:rPr>
          <w:rFonts w:ascii="Times New Roman" w:hAnsi="Times New Roman" w:cs="Times New Roman"/>
          <w:sz w:val="28"/>
          <w:szCs w:val="28"/>
          <w:lang w:eastAsia="ru-RU"/>
        </w:rPr>
        <w:t>(в том числе в целя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х продления срока его действия)</w:t>
      </w:r>
      <w:r w:rsidRPr="002816AE">
        <w:rPr>
          <w:rFonts w:ascii="Times New Roman" w:hAnsi="Times New Roman" w:cs="Times New Roman"/>
          <w:sz w:val="28"/>
          <w:szCs w:val="28"/>
          <w:lang w:eastAsia="ru-RU"/>
        </w:rPr>
        <w:t xml:space="preserve">, за исключением случая, предусмотренного </w:t>
      </w:r>
      <w:hyperlink r:id="rId13" w:history="1">
        <w:r w:rsidRPr="002816AE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11.1</w:t>
        </w:r>
      </w:hyperlink>
      <w:r w:rsidRPr="00281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51A7">
        <w:rPr>
          <w:rFonts w:ascii="Times New Roman" w:hAnsi="Times New Roman" w:cs="Times New Roman"/>
          <w:sz w:val="28"/>
          <w:szCs w:val="28"/>
          <w:lang w:eastAsia="ru-RU"/>
        </w:rPr>
        <w:t xml:space="preserve">статьи 51 </w:t>
      </w:r>
      <w:proofErr w:type="spellStart"/>
      <w:r w:rsidR="00FC51A7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FC51A7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6AE" w:rsidRPr="002816AE" w:rsidRDefault="002816AE" w:rsidP="00690B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- 30 дней </w:t>
      </w:r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t>со дня получения указанного заявления</w:t>
      </w:r>
      <w:r w:rsidR="00FC51A7">
        <w:rPr>
          <w:rFonts w:ascii="Times New Roman" w:hAnsi="Times New Roman" w:cs="Times New Roman"/>
          <w:sz w:val="28"/>
          <w:szCs w:val="28"/>
          <w:lang w:eastAsia="ru-RU"/>
        </w:rPr>
        <w:t>, в случае</w:t>
      </w:r>
      <w:r w:rsidR="00690BC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C5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t>предусмотренн</w:t>
      </w:r>
      <w:r w:rsidR="00FC51A7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FC51A7" w:rsidRPr="00FC51A7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11.1</w:t>
        </w:r>
      </w:hyperlink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51 </w:t>
      </w:r>
      <w:proofErr w:type="spellStart"/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="00FC51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заявление подано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</w:t>
      </w:r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</w:t>
      </w:r>
      <w:proofErr w:type="gramEnd"/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FC51A7" w:rsidRPr="00FC51A7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части 10.1</w:t>
        </w:r>
      </w:hyperlink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статьи, либо в заявлении о выдаче разрешения на строительство не содержится указание на типовое </w:t>
      </w:r>
      <w:proofErr w:type="gramStart"/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t>архитектурное решение</w:t>
      </w:r>
      <w:proofErr w:type="gramEnd"/>
      <w:r w:rsidR="00FC51A7" w:rsidRPr="00FC51A7">
        <w:rPr>
          <w:rFonts w:ascii="Times New Roman" w:hAnsi="Times New Roman" w:cs="Times New Roman"/>
          <w:sz w:val="28"/>
          <w:szCs w:val="28"/>
          <w:lang w:eastAsia="ru-RU"/>
        </w:rPr>
        <w:t>, в соответствии с которым планируется строительство или реконструкция объекта капитального строительства</w:t>
      </w:r>
      <w:r w:rsidR="00FC51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0A8D" w:rsidRDefault="00690BCA" w:rsidP="007D0A8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1.1.2</w:t>
      </w:r>
      <w:r w:rsidR="00310C0E" w:rsidRPr="004757F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hyperlink r:id="rId16" w:history="1">
        <w:r w:rsidR="004B2355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Подпункт</w:t>
        </w:r>
        <w:r w:rsidR="00310C0E" w:rsidRPr="004757FD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757FD" w:rsidRPr="007D0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DD7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.7.1</w:t>
        </w:r>
        <w:r w:rsidR="004757FD" w:rsidRPr="004757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1A7D99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пункта 2.</w:t>
      </w:r>
      <w:r w:rsidR="00DD74B8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7</w:t>
      </w:r>
      <w:r w:rsidR="001A7D99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="00DD74B8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п</w:t>
      </w:r>
      <w:r w:rsidR="00574A5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риложения</w:t>
      </w:r>
      <w:r w:rsidR="00310C0E" w:rsidRPr="004757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D99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E257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A7D99" w:rsidRPr="001A7D99" w:rsidRDefault="001A7D99" w:rsidP="001A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</w:t>
      </w:r>
      <w:r w:rsidR="00D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выдачи разрешения на строительство</w:t>
      </w:r>
      <w:r w:rsidRPr="001A7D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2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7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57.3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1.1) при наличии соглашения о передаче в случаях, установленных бюджетным </w:t>
      </w:r>
      <w:hyperlink r:id="rId18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", Государственной корпорацией по космической деятельности "</w:t>
      </w:r>
      <w:proofErr w:type="spell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соглашение;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результаты инженерных изысканий и следующие материалы, содержащиеся в утвержденной в соответствии с </w:t>
      </w:r>
      <w:hyperlink r:id="rId19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15 статьи 48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документации: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пояснительная записка;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20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12.1 статьи 48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если такая проектная документация подлежит экспертизе в соответствии со </w:t>
      </w:r>
      <w:hyperlink r:id="rId21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</w:t>
        </w:r>
        <w:proofErr w:type="gramEnd"/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49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2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3.4 статьи 49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23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49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4.2) подтверждение соответствия вносимых в проектную документацию изменений требованиям, указанным в </w:t>
      </w:r>
      <w:hyperlink r:id="rId24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3.8 статьи 49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</w:t>
      </w:r>
      <w:proofErr w:type="spellStart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Кодекса;</w:t>
      </w:r>
      <w:proofErr w:type="gramEnd"/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4.3) подтверждение соответствия вносимых в проектную документацию изменений требованиям, указанным в </w:t>
      </w:r>
      <w:hyperlink r:id="rId25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3.9 статьи 49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6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3.9 статьи 49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7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8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6.2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части случаев реконструкции многоквартирного дома;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", Государственной корпорацией по космической деятельности "</w:t>
      </w:r>
      <w:proofErr w:type="spell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органом управления государственным внебюджетным фондом или 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определяющее</w:t>
      </w:r>
      <w:proofErr w:type="gram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8"/>
      <w:bookmarkEnd w:id="1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6.2) решение общего собрания собственников помещений и </w:t>
      </w:r>
      <w:proofErr w:type="spell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 в многоквартирном доме, принятое в соответствии с жилищным </w:t>
      </w:r>
      <w:hyperlink r:id="rId28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в многоквартирном доме;</w:t>
      </w:r>
    </w:p>
    <w:p w:rsidR="00DD74B8" w:rsidRP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732310" w:rsidRDefault="00DD74B8" w:rsidP="0073231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DD74B8" w:rsidRPr="00DD74B8" w:rsidRDefault="00DD74B8" w:rsidP="0073231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9" w:history="1">
        <w:r w:rsidRPr="00DD74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DD74B8" w:rsidRDefault="00DD74B8" w:rsidP="00DD74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732310" w:rsidRPr="00732310" w:rsidRDefault="00732310" w:rsidP="0073231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(их копии или сведения, содержащиеся в них), указанные в </w:t>
      </w:r>
      <w:hyperlink r:id="rId30" w:history="1">
        <w:r w:rsidRPr="0073231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73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1" w:history="1">
        <w:r w:rsidRPr="0073231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73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73231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73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r w:rsidRPr="0073231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73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в </w:t>
      </w:r>
      <w:hyperlink r:id="rId34" w:history="1">
        <w:r w:rsidR="008B4B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8B4B14" w:rsidRPr="008B4B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одпункт</w:t>
        </w:r>
        <w:r w:rsidR="008B4B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="008B4B14" w:rsidRPr="008B4B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2.7.1 </w:t>
        </w:r>
      </w:hyperlink>
      <w:r w:rsidR="008B4B14" w:rsidRPr="008B4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2.7.</w:t>
      </w:r>
      <w:r w:rsidR="008B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73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запрашиваются органами, указанными в </w:t>
      </w:r>
      <w:r w:rsidR="00A65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1.3. пункта 1 настоящего регламента</w:t>
      </w:r>
      <w:r w:rsidRPr="00732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</w:t>
      </w:r>
      <w:proofErr w:type="gramEnd"/>
      <w:r w:rsidRPr="0073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самостоятельно.</w:t>
      </w:r>
    </w:p>
    <w:p w:rsidR="00732310" w:rsidRDefault="00732310" w:rsidP="0073231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межведомственным запросам органов, указанных в </w:t>
      </w:r>
      <w:r w:rsidR="0004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1.3 пункта 1 </w:t>
      </w:r>
      <w:r w:rsidRPr="00732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045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</w:t>
      </w:r>
      <w:r w:rsidRPr="00732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557D52" w:rsidRPr="00557D52" w:rsidRDefault="00557D52" w:rsidP="00557D5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hyperlink r:id="rId35" w:history="1">
        <w:r w:rsidRPr="00557D5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55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6" w:history="1">
        <w:r w:rsidRPr="00557D5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55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7" w:history="1">
        <w:r w:rsidRPr="00557D5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 </w:t>
        </w:r>
        <w:r w:rsidR="003944D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</w:t>
        </w:r>
      </w:hyperlink>
      <w:r w:rsidR="0039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2.7.1. пункта 2.7</w:t>
      </w:r>
      <w:r w:rsidRPr="0055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394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</w:t>
      </w:r>
      <w:r w:rsidRPr="00557D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F37CD0" w:rsidRPr="00F37CD0" w:rsidRDefault="00F37CD0" w:rsidP="00F37CD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требовать иные документы для получения разрешения на строительство, за исключением указанных в </w:t>
      </w:r>
      <w:hyperlink r:id="rId38" w:history="1">
        <w:r w:rsidRPr="00F37C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</w:hyperlink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2.7.1. пункта 2.7 настоящего регламента документов. Документы, предусмотренные </w:t>
      </w:r>
      <w:hyperlink r:id="rId39" w:history="1">
        <w:r w:rsidRPr="00F37C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</w:hyperlink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2.7.1. пункта 2.7 настоящего регламента, могут быть направлены в электронной форме. 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строительство. </w:t>
      </w:r>
      <w:proofErr w:type="gramStart"/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строительство органами исполнительной власти субъектов Российской Федерации, органами местного самоуправления) могут быть установлены </w:t>
      </w:r>
      <w:hyperlink r:id="rId40" w:history="1">
        <w:r w:rsidRPr="00F37C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случаи</w:t>
        </w:r>
      </w:hyperlink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направление указанных в </w:t>
      </w:r>
      <w:hyperlink r:id="rId41" w:history="1">
        <w:r w:rsidRPr="00F37C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</w:t>
        </w:r>
      </w:hyperlink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2.7.1. пункта 2.7 настоящего регламента документов и выдача разрешений на строительство осуществляются исключительно в электронной форме.</w:t>
      </w:r>
      <w:proofErr w:type="gramEnd"/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2" w:history="1">
        <w:r w:rsidRPr="00F37C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документов, указанных в </w:t>
      </w:r>
      <w:hyperlink r:id="rId43" w:history="1">
        <w:r w:rsidRPr="00F37C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</w:t>
        </w:r>
      </w:hyperlink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2.7.1. пункта 2.7 настоящего регламента, в уполномоченные на выдачу разрешений на строительство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в электронной форме устанавливается Правительством Российской Федерации.</w:t>
      </w:r>
    </w:p>
    <w:p w:rsidR="00F37CD0" w:rsidRPr="00F37CD0" w:rsidRDefault="00F37CD0" w:rsidP="00F37CD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</w:t>
      </w:r>
      <w:proofErr w:type="gramStart"/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574A55" w:rsidRDefault="00F37CD0" w:rsidP="00F37CD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44" w:history="1">
        <w:r w:rsidRPr="00F37C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июня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73-ФЗ «</w:t>
      </w:r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объектах культурного наследия (памятниках истории и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ы) народов Российской Федерации»</w:t>
      </w:r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данного исторического поселения.</w:t>
      </w:r>
      <w:proofErr w:type="gramEnd"/>
      <w:r w:rsidRPr="00F3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в заявлении о выдаче разрешения на строительство указывается на тако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типовое архитектурное решение</w:t>
      </w:r>
      <w:r w:rsidR="001A7D9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74A55" w:rsidRPr="00574A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036A" w:rsidRDefault="00690BCA" w:rsidP="00FC036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1.1.3</w:t>
      </w:r>
      <w:r w:rsidR="00FC03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hyperlink r:id="rId45" w:history="1">
        <w:r w:rsidR="00FC036A" w:rsidRPr="00FC036A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Подпункт 2</w:t>
        </w:r>
        <w:r w:rsidR="00FC036A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.11.1</w:t>
        </w:r>
        <w:r w:rsidR="00FC036A" w:rsidRPr="00FC036A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FC036A" w:rsidRPr="00FC036A">
        <w:rPr>
          <w:rFonts w:ascii="Times New Roman" w:hAnsi="Times New Roman" w:cs="Times New Roman"/>
          <w:sz w:val="28"/>
          <w:szCs w:val="28"/>
          <w:lang w:eastAsia="ru-RU"/>
        </w:rPr>
        <w:t>пункта 2</w:t>
      </w:r>
      <w:r w:rsidR="00FC036A"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="00FC036A" w:rsidRPr="00FC036A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приложения изложить в следующей редакции:</w:t>
      </w:r>
    </w:p>
    <w:p w:rsidR="00FC036A" w:rsidRDefault="00FC036A" w:rsidP="00FC036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«Исчерпывающий перечень оснований для отказа в выдаче разрешения на строительство:</w:t>
      </w:r>
    </w:p>
    <w:p w:rsidR="00B51FD3" w:rsidRDefault="00FC036A" w:rsidP="00B51FD3">
      <w:pPr>
        <w:numPr>
          <w:ilvl w:val="0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36A">
        <w:rPr>
          <w:rFonts w:ascii="Times New Roman" w:hAnsi="Times New Roman" w:cs="Times New Roman"/>
          <w:sz w:val="28"/>
          <w:szCs w:val="28"/>
          <w:lang w:eastAsia="ru-RU"/>
        </w:rPr>
        <w:t>отсутстви</w:t>
      </w:r>
      <w:r w:rsidR="008C770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C036A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 2.7.1. пункта 2.7 настоящего регламента;</w:t>
      </w:r>
    </w:p>
    <w:p w:rsidR="00FC036A" w:rsidRPr="00B51FD3" w:rsidRDefault="00FC036A" w:rsidP="00B51FD3">
      <w:pPr>
        <w:numPr>
          <w:ilvl w:val="0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1FD3">
        <w:rPr>
          <w:rFonts w:ascii="Times New Roman" w:hAnsi="Times New Roman" w:cs="Times New Roman"/>
          <w:sz w:val="28"/>
          <w:szCs w:val="28"/>
          <w:lang w:eastAsia="ru-RU"/>
        </w:rPr>
        <w:t>несоответстви</w:t>
      </w:r>
      <w:r w:rsidR="008C770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1FD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</w:t>
      </w:r>
      <w:proofErr w:type="gramEnd"/>
      <w:r w:rsidRPr="00B51FD3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5117EE" w:rsidRDefault="00B51FD3" w:rsidP="005117E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FD3">
        <w:rPr>
          <w:rFonts w:ascii="Times New Roman" w:hAnsi="Times New Roman" w:cs="Times New Roman"/>
          <w:sz w:val="28"/>
          <w:szCs w:val="28"/>
          <w:lang w:eastAsia="ru-RU"/>
        </w:rPr>
        <w:t xml:space="preserve">Неполучение или несвоевременное получение документов, запрошенных в соответствии с частью 7.1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статьи 51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B51FD3">
        <w:rPr>
          <w:rFonts w:ascii="Times New Roman" w:hAnsi="Times New Roman" w:cs="Times New Roman"/>
          <w:sz w:val="28"/>
          <w:szCs w:val="28"/>
          <w:lang w:eastAsia="ru-RU"/>
        </w:rPr>
        <w:t>, не может являться основанием для отказа в выд</w:t>
      </w:r>
      <w:r w:rsidR="008C770C">
        <w:rPr>
          <w:rFonts w:ascii="Times New Roman" w:hAnsi="Times New Roman" w:cs="Times New Roman"/>
          <w:sz w:val="28"/>
          <w:szCs w:val="28"/>
          <w:lang w:eastAsia="ru-RU"/>
        </w:rPr>
        <w:t>аче разрешения на строительство;</w:t>
      </w:r>
    </w:p>
    <w:p w:rsidR="005117EE" w:rsidRDefault="005117EE" w:rsidP="005117EE">
      <w:pPr>
        <w:numPr>
          <w:ilvl w:val="0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117EE">
        <w:rPr>
          <w:rFonts w:ascii="Times New Roman" w:hAnsi="Times New Roman" w:cs="Times New Roman"/>
          <w:sz w:val="28"/>
          <w:szCs w:val="28"/>
          <w:lang w:eastAsia="ru-RU"/>
        </w:rPr>
        <w:t xml:space="preserve"> случае, предусмотренном частью 11.1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статьи 51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5117EE">
        <w:rPr>
          <w:rFonts w:ascii="Times New Roman" w:hAnsi="Times New Roman" w:cs="Times New Roman"/>
          <w:sz w:val="28"/>
          <w:szCs w:val="28"/>
          <w:lang w:eastAsia="ru-RU"/>
        </w:rPr>
        <w:t>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</w:t>
      </w:r>
      <w:proofErr w:type="gramEnd"/>
      <w:r w:rsidRPr="005117EE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территориальной зоне, расположенной в границах территории исторического поселения федераль</w:t>
      </w:r>
      <w:r w:rsidR="008C770C">
        <w:rPr>
          <w:rFonts w:ascii="Times New Roman" w:hAnsi="Times New Roman" w:cs="Times New Roman"/>
          <w:sz w:val="28"/>
          <w:szCs w:val="28"/>
          <w:lang w:eastAsia="ru-RU"/>
        </w:rPr>
        <w:t>ного или регионального значения;</w:t>
      </w:r>
    </w:p>
    <w:p w:rsidR="00142EA3" w:rsidRPr="00142EA3" w:rsidRDefault="00142EA3" w:rsidP="00142EA3">
      <w:pPr>
        <w:numPr>
          <w:ilvl w:val="0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EA3">
        <w:rPr>
          <w:rFonts w:ascii="Times New Roman" w:hAnsi="Times New Roman" w:cs="Times New Roman"/>
          <w:sz w:val="28"/>
          <w:szCs w:val="28"/>
          <w:lang w:eastAsia="ru-RU"/>
        </w:rPr>
        <w:t xml:space="preserve">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развития территории);</w:t>
      </w:r>
    </w:p>
    <w:p w:rsidR="00142EA3" w:rsidRDefault="008F015E" w:rsidP="00142EA3">
      <w:pPr>
        <w:numPr>
          <w:ilvl w:val="0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EA3">
        <w:rPr>
          <w:rFonts w:ascii="Times New Roman" w:hAnsi="Times New Roman" w:cs="Times New Roman"/>
          <w:sz w:val="28"/>
          <w:szCs w:val="28"/>
          <w:lang w:eastAsia="ru-RU"/>
        </w:rPr>
        <w:t>отсутствие</w:t>
      </w:r>
      <w:r w:rsidR="008C770C" w:rsidRPr="00142EA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застройки, за исключением строительства, реконструкции объектов федерального значения, объектов </w:t>
      </w:r>
      <w:r w:rsidR="008C770C" w:rsidRPr="0014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регионального значения, объектов местного значения муниципальных районов, объектов капитального строительства на земельных участках, на которые не распространяется действие градостроительных регламентов или для которых не устанавливаются градостроительные регламенты, и в иных предусмотренных федеральными законами случаях;</w:t>
      </w:r>
    </w:p>
    <w:p w:rsidR="008C770C" w:rsidRPr="00142EA3" w:rsidRDefault="008C770C" w:rsidP="00142EA3">
      <w:pPr>
        <w:numPr>
          <w:ilvl w:val="0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EA3"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несоответствия проектной документации объектов капитального строительства ограничениям использования объектов недвижимости, установленным на </w:t>
      </w:r>
      <w:proofErr w:type="spellStart"/>
      <w:r w:rsidRPr="00142EA3">
        <w:rPr>
          <w:rFonts w:ascii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142EA3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8F015E" w:rsidRDefault="008C770C" w:rsidP="008C770C">
      <w:pPr>
        <w:numPr>
          <w:ilvl w:val="0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015E">
        <w:rPr>
          <w:rFonts w:ascii="Times New Roman" w:hAnsi="Times New Roman" w:cs="Times New Roman"/>
          <w:sz w:val="28"/>
          <w:szCs w:val="28"/>
          <w:lang w:eastAsia="ru-RU"/>
        </w:rPr>
        <w:t>если земельный участок не образован из земельного участка</w:t>
      </w:r>
      <w:r w:rsidR="004A0A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015E" w:rsidRPr="008F015E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находящегося в государственной и муниципальной собственности и предоставленного в аренду для комплексного освоения территории</w:t>
      </w:r>
      <w:r w:rsidR="004A0A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0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015E" w:rsidRPr="008F015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="008F015E" w:rsidRPr="008F015E">
        <w:rPr>
          <w:rFonts w:ascii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8F015E" w:rsidRPr="008F015E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проектом планировки территории и проектом межевания территории</w:t>
      </w:r>
      <w:r w:rsidR="004A0A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0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015E" w:rsidRPr="008F015E">
        <w:rPr>
          <w:rFonts w:ascii="Times New Roman" w:hAnsi="Times New Roman" w:cs="Times New Roman"/>
          <w:sz w:val="28"/>
          <w:szCs w:val="28"/>
          <w:lang w:eastAsia="ru-RU"/>
        </w:rPr>
        <w:t xml:space="preserve">выдача разрешения на строительство объектов капитального строительства - многоквартирных домов в границах данной территории </w:t>
      </w:r>
      <w:r w:rsidR="008F015E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8F015E" w:rsidRPr="008F015E">
        <w:rPr>
          <w:rFonts w:ascii="Times New Roman" w:hAnsi="Times New Roman" w:cs="Times New Roman"/>
          <w:sz w:val="28"/>
          <w:szCs w:val="28"/>
          <w:lang w:eastAsia="ru-RU"/>
        </w:rPr>
        <w:t>допускается</w:t>
      </w:r>
      <w:r w:rsidR="004B633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F01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6759" w:rsidRDefault="00690BCA" w:rsidP="007D6759">
      <w:pPr>
        <w:autoSpaceDE w:val="0"/>
        <w:autoSpaceDN w:val="0"/>
        <w:adjustRightInd w:val="0"/>
        <w:spacing w:before="280"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1.1.4</w:t>
      </w:r>
      <w:r w:rsidR="004B633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hyperlink r:id="rId46" w:history="1">
        <w:r w:rsidR="004B6330" w:rsidRPr="004B6330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 xml:space="preserve">Подпункт </w:t>
        </w:r>
        <w:r w:rsidR="004B6330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3.1.</w:t>
        </w:r>
        <w:r w:rsidR="004B6330" w:rsidRPr="004B6330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4B6330" w:rsidRPr="004B6330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приложения изложить в следующей редакции:</w:t>
      </w:r>
    </w:p>
    <w:p w:rsidR="00142EA3" w:rsidRDefault="004B6330" w:rsidP="007D675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 Последовательность административных процедур исполнения Услуги включает в себя следующие административные процедуры:</w:t>
      </w:r>
    </w:p>
    <w:p w:rsidR="007D6759" w:rsidRDefault="007D6759" w:rsidP="007D6759">
      <w:pPr>
        <w:numPr>
          <w:ilvl w:val="0"/>
          <w:numId w:val="17"/>
        </w:numPr>
        <w:autoSpaceDE w:val="0"/>
        <w:autoSpaceDN w:val="0"/>
        <w:adjustRightInd w:val="0"/>
        <w:spacing w:before="280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6759">
        <w:rPr>
          <w:rFonts w:ascii="Times New Roman" w:hAnsi="Times New Roman" w:cs="Times New Roman"/>
          <w:sz w:val="28"/>
          <w:szCs w:val="28"/>
          <w:lang w:eastAsia="ru-RU"/>
        </w:rPr>
        <w:t>проведение проверки наличия документов, необходимых для принятия решения о выдаче разрешения на строительство;</w:t>
      </w:r>
    </w:p>
    <w:p w:rsidR="007D6759" w:rsidRPr="007D6759" w:rsidRDefault="007D6759" w:rsidP="007D6759">
      <w:pPr>
        <w:numPr>
          <w:ilvl w:val="0"/>
          <w:numId w:val="17"/>
        </w:numPr>
        <w:autoSpaceDE w:val="0"/>
        <w:autoSpaceDN w:val="0"/>
        <w:adjustRightInd w:val="0"/>
        <w:spacing w:before="280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проведение</w:t>
      </w:r>
      <w:r w:rsidRPr="007D6759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D675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7D6759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7D6759">
        <w:rPr>
          <w:rFonts w:ascii="Times New Roman" w:hAnsi="Times New Roman" w:cs="Times New Roman"/>
          <w:sz w:val="28"/>
          <w:szCs w:val="28"/>
          <w:lang w:eastAsia="ru-RU"/>
        </w:rPr>
        <w:t>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7D6759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D6759" w:rsidRDefault="007D6759" w:rsidP="007D6759">
      <w:pPr>
        <w:numPr>
          <w:ilvl w:val="0"/>
          <w:numId w:val="17"/>
        </w:numPr>
        <w:autoSpaceDE w:val="0"/>
        <w:autoSpaceDN w:val="0"/>
        <w:adjustRightInd w:val="0"/>
        <w:spacing w:before="280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759">
        <w:rPr>
          <w:rFonts w:ascii="Times New Roman" w:hAnsi="Times New Roman" w:cs="Times New Roman"/>
          <w:sz w:val="28"/>
          <w:szCs w:val="28"/>
          <w:lang w:eastAsia="ru-RU"/>
        </w:rPr>
        <w:t>выда</w:t>
      </w:r>
      <w:r>
        <w:rPr>
          <w:rFonts w:ascii="Times New Roman" w:hAnsi="Times New Roman" w:cs="Times New Roman"/>
          <w:sz w:val="28"/>
          <w:szCs w:val="28"/>
          <w:lang w:eastAsia="ru-RU"/>
        </w:rPr>
        <w:t>ча</w:t>
      </w:r>
      <w:r w:rsidRPr="007D6759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D6759">
        <w:rPr>
          <w:rFonts w:ascii="Times New Roman" w:hAnsi="Times New Roman" w:cs="Times New Roman"/>
          <w:sz w:val="28"/>
          <w:szCs w:val="28"/>
          <w:lang w:eastAsia="ru-RU"/>
        </w:rPr>
        <w:t xml:space="preserve"> на строительство или отказывают в выдаче такого разрешения с указанием причин отказа.</w:t>
      </w:r>
    </w:p>
    <w:p w:rsidR="007E6696" w:rsidRDefault="007E6696" w:rsidP="00602AD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690BCA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Подпункт 2.2. пункта </w:t>
      </w:r>
      <w:r w:rsidR="00602AD6"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="00690BCA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602AD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02AD6" w:rsidRPr="00602AD6" w:rsidRDefault="00602AD6" w:rsidP="00602AD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02AD6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02AD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02AD6">
        <w:rPr>
          <w:rFonts w:ascii="Times New Roman" w:hAnsi="Times New Roman" w:cs="Times New Roman"/>
          <w:sz w:val="28"/>
          <w:szCs w:val="28"/>
          <w:lang w:eastAsia="ru-RU"/>
        </w:rPr>
        <w:t xml:space="preserve">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</w:t>
      </w:r>
      <w:hyperlink r:id="rId47" w:history="1">
        <w:r w:rsidRPr="00602AD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части 10.1</w:t>
        </w:r>
      </w:hyperlink>
      <w:r w:rsidRPr="00602A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статьи 51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602AD6">
        <w:rPr>
          <w:rFonts w:ascii="Times New Roman" w:hAnsi="Times New Roman" w:cs="Times New Roman"/>
          <w:sz w:val="28"/>
          <w:szCs w:val="28"/>
          <w:lang w:eastAsia="ru-RU"/>
        </w:rPr>
        <w:t xml:space="preserve">, либо в заявлении о выдаче разрешения </w:t>
      </w:r>
      <w:r w:rsidRPr="00602A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строительство не содержится указание на типовое </w:t>
      </w:r>
      <w:proofErr w:type="gramStart"/>
      <w:r w:rsidRPr="00602AD6">
        <w:rPr>
          <w:rFonts w:ascii="Times New Roman" w:hAnsi="Times New Roman" w:cs="Times New Roman"/>
          <w:sz w:val="28"/>
          <w:szCs w:val="28"/>
          <w:lang w:eastAsia="ru-RU"/>
        </w:rPr>
        <w:t>архитектурное решение</w:t>
      </w:r>
      <w:proofErr w:type="gramEnd"/>
      <w:r w:rsidRPr="00602AD6">
        <w:rPr>
          <w:rFonts w:ascii="Times New Roman" w:hAnsi="Times New Roman" w:cs="Times New Roman"/>
          <w:sz w:val="28"/>
          <w:szCs w:val="28"/>
          <w:lang w:eastAsia="ru-RU"/>
        </w:rPr>
        <w:t>, в соответствии с которым планируется строительство или реконструкция объекта капитального строительства, уполномоченные на выдачу разрешений на строительство орган местного самоуправления:</w:t>
      </w:r>
    </w:p>
    <w:p w:rsidR="00602AD6" w:rsidRPr="00602AD6" w:rsidRDefault="00602AD6" w:rsidP="00602AD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02AD6">
        <w:rPr>
          <w:rFonts w:ascii="Times New Roman" w:hAnsi="Times New Roman" w:cs="Times New Roman"/>
          <w:sz w:val="28"/>
          <w:szCs w:val="28"/>
          <w:lang w:eastAsia="ru-RU"/>
        </w:rPr>
        <w:t>1) в течение трех дней со дня получения указанного заявления проводят проверку наличия документов, необходимых для принятия решения о выдаче разрешения на строительство, и направляют приложенный к нему раздел проектной документации объекта капитального строительства, содержащий архитектурные решения, в орган исполнительной власти субъекта Российской Федерации, уполномоченный в области охраны объектов культурного наследия, или отказывают в выдаче разрешения на строительство при отсутствии</w:t>
      </w:r>
      <w:proofErr w:type="gramEnd"/>
      <w:r w:rsidRPr="00602AD6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необходимых для принятия решения о выдаче разрешения на строительство;</w:t>
      </w:r>
    </w:p>
    <w:p w:rsidR="00602AD6" w:rsidRPr="00602AD6" w:rsidRDefault="00602AD6" w:rsidP="00602AD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02AD6">
        <w:rPr>
          <w:rFonts w:ascii="Times New Roman" w:hAnsi="Times New Roman" w:cs="Times New Roman"/>
          <w:sz w:val="28"/>
          <w:szCs w:val="28"/>
          <w:lang w:eastAsia="ru-RU"/>
        </w:rPr>
        <w:t>2)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выдачи разрешения на строительство, а</w:t>
      </w:r>
      <w:proofErr w:type="gramEnd"/>
      <w:r w:rsidRPr="00602AD6">
        <w:rPr>
          <w:rFonts w:ascii="Times New Roman" w:hAnsi="Times New Roman" w:cs="Times New Roman"/>
          <w:sz w:val="28"/>
          <w:szCs w:val="28"/>
          <w:lang w:eastAsia="ru-RU"/>
        </w:rPr>
        <w:t xml:space="preserve"> также требованиям, установленным в разрешении на отклонение от предельных параметров разрешенного строительства, реконструкции, в случае выдачи лицу такого разрешения;</w:t>
      </w:r>
    </w:p>
    <w:p w:rsidR="00690BCA" w:rsidRDefault="00602AD6" w:rsidP="00690BC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AD6">
        <w:rPr>
          <w:rFonts w:ascii="Times New Roman" w:hAnsi="Times New Roman" w:cs="Times New Roman"/>
          <w:sz w:val="28"/>
          <w:szCs w:val="28"/>
          <w:lang w:eastAsia="ru-RU"/>
        </w:rPr>
        <w:t>3)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отказа.</w:t>
      </w:r>
    </w:p>
    <w:p w:rsidR="00690BCA" w:rsidRDefault="00690BCA" w:rsidP="00690BC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D6DC0" w:rsidRPr="00690BCA" w:rsidRDefault="00690BCA" w:rsidP="00690BC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CD6DC0" w:rsidRPr="00CD6DC0" w:rsidRDefault="00CD6DC0" w:rsidP="00C10BB7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10BB7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поселок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Курагино                                                                         </w:t>
      </w:r>
      <w:r w:rsidR="006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Кнауб</w:t>
      </w:r>
    </w:p>
    <w:p w:rsidR="00CD6DC0" w:rsidRPr="00CD6DC0" w:rsidRDefault="00CD6DC0" w:rsidP="00CD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6DC0" w:rsidRPr="00CD6DC0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5593"/>
    <w:multiLevelType w:val="hybridMultilevel"/>
    <w:tmpl w:val="22520D6C"/>
    <w:lvl w:ilvl="0" w:tplc="27C87EFA">
      <w:start w:val="1"/>
      <w:numFmt w:val="decimal"/>
      <w:lvlText w:val="%1)"/>
      <w:lvlJc w:val="left"/>
      <w:pPr>
        <w:ind w:left="891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D137C"/>
    <w:multiLevelType w:val="hybridMultilevel"/>
    <w:tmpl w:val="E44A82A8"/>
    <w:lvl w:ilvl="0" w:tplc="47EA3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9147D7"/>
    <w:multiLevelType w:val="multilevel"/>
    <w:tmpl w:val="6E482EA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5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5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9"/>
  </w:num>
  <w:num w:numId="15">
    <w:abstractNumId w:val="1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DAF"/>
    <w:rsid w:val="000260C6"/>
    <w:rsid w:val="000350D9"/>
    <w:rsid w:val="00042412"/>
    <w:rsid w:val="00045D43"/>
    <w:rsid w:val="000461B1"/>
    <w:rsid w:val="000530E8"/>
    <w:rsid w:val="0005317C"/>
    <w:rsid w:val="00065406"/>
    <w:rsid w:val="00065AAE"/>
    <w:rsid w:val="00066DBB"/>
    <w:rsid w:val="00071615"/>
    <w:rsid w:val="00096157"/>
    <w:rsid w:val="000A2232"/>
    <w:rsid w:val="000A7924"/>
    <w:rsid w:val="000D0E52"/>
    <w:rsid w:val="000D4D99"/>
    <w:rsid w:val="000D4E1C"/>
    <w:rsid w:val="000D7658"/>
    <w:rsid w:val="000E4B69"/>
    <w:rsid w:val="000F2A6D"/>
    <w:rsid w:val="000F3753"/>
    <w:rsid w:val="000F548A"/>
    <w:rsid w:val="001013DF"/>
    <w:rsid w:val="00110103"/>
    <w:rsid w:val="00120CFA"/>
    <w:rsid w:val="0012670C"/>
    <w:rsid w:val="00142EA3"/>
    <w:rsid w:val="00173983"/>
    <w:rsid w:val="001A7D99"/>
    <w:rsid w:val="001B390C"/>
    <w:rsid w:val="001B4329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5194F"/>
    <w:rsid w:val="00252DC8"/>
    <w:rsid w:val="0025399E"/>
    <w:rsid w:val="00255B7A"/>
    <w:rsid w:val="002658FF"/>
    <w:rsid w:val="0026709B"/>
    <w:rsid w:val="002729FB"/>
    <w:rsid w:val="002816AE"/>
    <w:rsid w:val="0028706A"/>
    <w:rsid w:val="00287226"/>
    <w:rsid w:val="002A2995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0059"/>
    <w:rsid w:val="00310C0E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60290"/>
    <w:rsid w:val="00380F8D"/>
    <w:rsid w:val="00382C0A"/>
    <w:rsid w:val="003944D6"/>
    <w:rsid w:val="003A2E51"/>
    <w:rsid w:val="003B4DAB"/>
    <w:rsid w:val="003B6971"/>
    <w:rsid w:val="003B7B90"/>
    <w:rsid w:val="003C2119"/>
    <w:rsid w:val="003C5F8E"/>
    <w:rsid w:val="003D592F"/>
    <w:rsid w:val="003E0978"/>
    <w:rsid w:val="003E661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757FD"/>
    <w:rsid w:val="00481E83"/>
    <w:rsid w:val="00483B2D"/>
    <w:rsid w:val="0049013F"/>
    <w:rsid w:val="004A03B7"/>
    <w:rsid w:val="004A0A54"/>
    <w:rsid w:val="004B2355"/>
    <w:rsid w:val="004B6330"/>
    <w:rsid w:val="004C2CC6"/>
    <w:rsid w:val="004C4BDC"/>
    <w:rsid w:val="004E0F94"/>
    <w:rsid w:val="004E3CF1"/>
    <w:rsid w:val="004F2C2A"/>
    <w:rsid w:val="004F2D28"/>
    <w:rsid w:val="004F50F6"/>
    <w:rsid w:val="004F627B"/>
    <w:rsid w:val="005053EE"/>
    <w:rsid w:val="00505BE9"/>
    <w:rsid w:val="005062F9"/>
    <w:rsid w:val="00510FE5"/>
    <w:rsid w:val="005117EE"/>
    <w:rsid w:val="0052107D"/>
    <w:rsid w:val="00531F35"/>
    <w:rsid w:val="00537095"/>
    <w:rsid w:val="00542741"/>
    <w:rsid w:val="00557D52"/>
    <w:rsid w:val="00557DBE"/>
    <w:rsid w:val="00574344"/>
    <w:rsid w:val="00574A55"/>
    <w:rsid w:val="00574F8D"/>
    <w:rsid w:val="00581D33"/>
    <w:rsid w:val="00582BCC"/>
    <w:rsid w:val="005A019E"/>
    <w:rsid w:val="005A41A4"/>
    <w:rsid w:val="005A4EE4"/>
    <w:rsid w:val="005B4504"/>
    <w:rsid w:val="005D1707"/>
    <w:rsid w:val="005F5F50"/>
    <w:rsid w:val="005F6407"/>
    <w:rsid w:val="00602AD6"/>
    <w:rsid w:val="006100BF"/>
    <w:rsid w:val="00612C0E"/>
    <w:rsid w:val="006160F1"/>
    <w:rsid w:val="00626EAB"/>
    <w:rsid w:val="00636C2E"/>
    <w:rsid w:val="006410D9"/>
    <w:rsid w:val="0064591C"/>
    <w:rsid w:val="00671912"/>
    <w:rsid w:val="00674B60"/>
    <w:rsid w:val="00690BCA"/>
    <w:rsid w:val="00690C2B"/>
    <w:rsid w:val="006A106E"/>
    <w:rsid w:val="006A202B"/>
    <w:rsid w:val="006A3A4A"/>
    <w:rsid w:val="006A6DB5"/>
    <w:rsid w:val="006B3636"/>
    <w:rsid w:val="006B5990"/>
    <w:rsid w:val="006C09A8"/>
    <w:rsid w:val="006C3996"/>
    <w:rsid w:val="006C5DA7"/>
    <w:rsid w:val="006D19FA"/>
    <w:rsid w:val="006E7C00"/>
    <w:rsid w:val="007028AB"/>
    <w:rsid w:val="007033CE"/>
    <w:rsid w:val="00720E5A"/>
    <w:rsid w:val="00732310"/>
    <w:rsid w:val="00735C66"/>
    <w:rsid w:val="00740397"/>
    <w:rsid w:val="00741F30"/>
    <w:rsid w:val="007458BA"/>
    <w:rsid w:val="00751575"/>
    <w:rsid w:val="007522D0"/>
    <w:rsid w:val="00754464"/>
    <w:rsid w:val="00756336"/>
    <w:rsid w:val="007702A7"/>
    <w:rsid w:val="00791090"/>
    <w:rsid w:val="0079507F"/>
    <w:rsid w:val="00795282"/>
    <w:rsid w:val="007A51CC"/>
    <w:rsid w:val="007C3D57"/>
    <w:rsid w:val="007D0016"/>
    <w:rsid w:val="007D0A8D"/>
    <w:rsid w:val="007D6759"/>
    <w:rsid w:val="007E3FED"/>
    <w:rsid w:val="007E6696"/>
    <w:rsid w:val="007F1533"/>
    <w:rsid w:val="007F40AA"/>
    <w:rsid w:val="00832485"/>
    <w:rsid w:val="00832A03"/>
    <w:rsid w:val="00844937"/>
    <w:rsid w:val="00865E02"/>
    <w:rsid w:val="0087493E"/>
    <w:rsid w:val="00880B94"/>
    <w:rsid w:val="0088684D"/>
    <w:rsid w:val="00897641"/>
    <w:rsid w:val="008A433E"/>
    <w:rsid w:val="008A5351"/>
    <w:rsid w:val="008B4B14"/>
    <w:rsid w:val="008B57C1"/>
    <w:rsid w:val="008C0847"/>
    <w:rsid w:val="008C770C"/>
    <w:rsid w:val="008D1562"/>
    <w:rsid w:val="008D5014"/>
    <w:rsid w:val="008E0D14"/>
    <w:rsid w:val="008F015E"/>
    <w:rsid w:val="008F2E5A"/>
    <w:rsid w:val="008F455A"/>
    <w:rsid w:val="00911250"/>
    <w:rsid w:val="00911B04"/>
    <w:rsid w:val="00913162"/>
    <w:rsid w:val="00930584"/>
    <w:rsid w:val="00930E7B"/>
    <w:rsid w:val="009345E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E1286"/>
    <w:rsid w:val="009E291E"/>
    <w:rsid w:val="009F2980"/>
    <w:rsid w:val="009F5519"/>
    <w:rsid w:val="00A072F4"/>
    <w:rsid w:val="00A07DA4"/>
    <w:rsid w:val="00A1127A"/>
    <w:rsid w:val="00A15B14"/>
    <w:rsid w:val="00A374B2"/>
    <w:rsid w:val="00A4792F"/>
    <w:rsid w:val="00A50C80"/>
    <w:rsid w:val="00A5596F"/>
    <w:rsid w:val="00A60069"/>
    <w:rsid w:val="00A61AD4"/>
    <w:rsid w:val="00A64053"/>
    <w:rsid w:val="00A654DE"/>
    <w:rsid w:val="00A67C41"/>
    <w:rsid w:val="00A74A13"/>
    <w:rsid w:val="00A933DC"/>
    <w:rsid w:val="00A941A2"/>
    <w:rsid w:val="00AA3AB2"/>
    <w:rsid w:val="00AB04B1"/>
    <w:rsid w:val="00AB0AAA"/>
    <w:rsid w:val="00AD0242"/>
    <w:rsid w:val="00AD1737"/>
    <w:rsid w:val="00AF3B1D"/>
    <w:rsid w:val="00B10A56"/>
    <w:rsid w:val="00B12A55"/>
    <w:rsid w:val="00B30639"/>
    <w:rsid w:val="00B51FD3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E0BD4"/>
    <w:rsid w:val="00BE204B"/>
    <w:rsid w:val="00BF0878"/>
    <w:rsid w:val="00C018A6"/>
    <w:rsid w:val="00C10BB7"/>
    <w:rsid w:val="00C201C9"/>
    <w:rsid w:val="00C210A5"/>
    <w:rsid w:val="00C22CFD"/>
    <w:rsid w:val="00C30075"/>
    <w:rsid w:val="00C32F57"/>
    <w:rsid w:val="00C37969"/>
    <w:rsid w:val="00C4651A"/>
    <w:rsid w:val="00C47FDE"/>
    <w:rsid w:val="00C61FDF"/>
    <w:rsid w:val="00C62986"/>
    <w:rsid w:val="00C63619"/>
    <w:rsid w:val="00C87C05"/>
    <w:rsid w:val="00C94B2F"/>
    <w:rsid w:val="00CA6C80"/>
    <w:rsid w:val="00CB01A0"/>
    <w:rsid w:val="00CB11CA"/>
    <w:rsid w:val="00CB7062"/>
    <w:rsid w:val="00CC488C"/>
    <w:rsid w:val="00CC6444"/>
    <w:rsid w:val="00CD0BB5"/>
    <w:rsid w:val="00CD0D31"/>
    <w:rsid w:val="00CD22F6"/>
    <w:rsid w:val="00CD6DC0"/>
    <w:rsid w:val="00CE5D18"/>
    <w:rsid w:val="00CE67F6"/>
    <w:rsid w:val="00D05B2D"/>
    <w:rsid w:val="00D11D6A"/>
    <w:rsid w:val="00D16C11"/>
    <w:rsid w:val="00D24B0F"/>
    <w:rsid w:val="00D32E03"/>
    <w:rsid w:val="00D40741"/>
    <w:rsid w:val="00D409D5"/>
    <w:rsid w:val="00D50D05"/>
    <w:rsid w:val="00D557BA"/>
    <w:rsid w:val="00D560E9"/>
    <w:rsid w:val="00D6119B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D74B8"/>
    <w:rsid w:val="00DE37C2"/>
    <w:rsid w:val="00DE7295"/>
    <w:rsid w:val="00E066B5"/>
    <w:rsid w:val="00E12F6A"/>
    <w:rsid w:val="00E14AFC"/>
    <w:rsid w:val="00E17774"/>
    <w:rsid w:val="00E17DF8"/>
    <w:rsid w:val="00E24C7A"/>
    <w:rsid w:val="00E257B5"/>
    <w:rsid w:val="00E325B8"/>
    <w:rsid w:val="00E45FA4"/>
    <w:rsid w:val="00E505EF"/>
    <w:rsid w:val="00E54C50"/>
    <w:rsid w:val="00E55B8C"/>
    <w:rsid w:val="00E57B1B"/>
    <w:rsid w:val="00E6289D"/>
    <w:rsid w:val="00E6601D"/>
    <w:rsid w:val="00E77F9A"/>
    <w:rsid w:val="00E80FFB"/>
    <w:rsid w:val="00E86751"/>
    <w:rsid w:val="00E86BA6"/>
    <w:rsid w:val="00E92A2E"/>
    <w:rsid w:val="00E92C9A"/>
    <w:rsid w:val="00E9788C"/>
    <w:rsid w:val="00EA41A7"/>
    <w:rsid w:val="00EA5C08"/>
    <w:rsid w:val="00EB3139"/>
    <w:rsid w:val="00EC0560"/>
    <w:rsid w:val="00EC1691"/>
    <w:rsid w:val="00EE4F34"/>
    <w:rsid w:val="00EF07F6"/>
    <w:rsid w:val="00EF7BFE"/>
    <w:rsid w:val="00F00037"/>
    <w:rsid w:val="00F03AD9"/>
    <w:rsid w:val="00F07180"/>
    <w:rsid w:val="00F07329"/>
    <w:rsid w:val="00F12761"/>
    <w:rsid w:val="00F17244"/>
    <w:rsid w:val="00F176F2"/>
    <w:rsid w:val="00F2038F"/>
    <w:rsid w:val="00F25FDF"/>
    <w:rsid w:val="00F30E71"/>
    <w:rsid w:val="00F37CD0"/>
    <w:rsid w:val="00F4147D"/>
    <w:rsid w:val="00F51EE8"/>
    <w:rsid w:val="00F5780E"/>
    <w:rsid w:val="00F67D9A"/>
    <w:rsid w:val="00F82B37"/>
    <w:rsid w:val="00F840EB"/>
    <w:rsid w:val="00F86123"/>
    <w:rsid w:val="00F86552"/>
    <w:rsid w:val="00F91D0E"/>
    <w:rsid w:val="00FA69B8"/>
    <w:rsid w:val="00FB0F5B"/>
    <w:rsid w:val="00FC036A"/>
    <w:rsid w:val="00FC51A7"/>
    <w:rsid w:val="00FC606C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B75C8EAA2914F3550ACE99D712F6F42BF52915927488620323CD8D00061F517EE6F3E0A9C30E4E8EEBB196C85CFFCADABC51847537JEm9C" TargetMode="External"/><Relationship Id="rId18" Type="http://schemas.openxmlformats.org/officeDocument/2006/relationships/hyperlink" Target="consultantplus://offline/ref=B715089C5B37797F390B153E282F966352230360070B04EAD6304378593F3F85C3D75DFACEB38049223858E6EA68A7F376B39E5DA0CBsDi9E" TargetMode="External"/><Relationship Id="rId26" Type="http://schemas.openxmlformats.org/officeDocument/2006/relationships/hyperlink" Target="consultantplus://offline/ref=B715089C5B37797F390B153E282F966352230362020304EAD6304378593F3F85C3D75DFAC7B78849223858E6EA68A7F376B39E5DA0CBsDi9E" TargetMode="External"/><Relationship Id="rId39" Type="http://schemas.openxmlformats.org/officeDocument/2006/relationships/hyperlink" Target="consultantplus://offline/ref=8A4FC706B8377930C83652C3D1A6386AEDC82E5D35CDCE2CC41A7E4864614D767CA6F969FBBEF87A28A3276709BEDE35C8F6954767z6z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15089C5B37797F390B153E282F966352230362020304EAD6304378593F3F85C3D75DF8C7B0884B776248E2A33CAEEC72A8805ABECBD991sEiDE" TargetMode="External"/><Relationship Id="rId34" Type="http://schemas.openxmlformats.org/officeDocument/2006/relationships/hyperlink" Target="consultantplus://offline/ref=DEA03B23D73128C3CBFAB359E635B3E9AC27B0FF7BEE23671382838B3F06B365C76FF269314C65CA5380E8F2E7C358EAC32ADE7CE6223A4929EE14EEJ3t3C" TargetMode="External"/><Relationship Id="rId42" Type="http://schemas.openxmlformats.org/officeDocument/2006/relationships/hyperlink" Target="consultantplus://offline/ref=A98533BB8E36FF8129171A008165B49BDF105FD3BE80DD1C79384E4F729355FEF84C43B426D0579B087F4434004584DA264A16E31F210AA46D0AE" TargetMode="External"/><Relationship Id="rId47" Type="http://schemas.openxmlformats.org/officeDocument/2006/relationships/hyperlink" Target="consultantplus://offline/ref=B72603D2F8066ADBCDF3A25730842128D03000FDB22240C505EC20D26418642F6B81563001A3EC86D63566D5719EEDC71497100F36F4o8f9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EA03B23D73128C3CBFAB359E635B3E9AC27B0FF7BEE23671382838B3F06B365C76FF269314C65CA5380E9F7EDC358EAC32ADE7CE6223A4929EE14EEJ3t3C" TargetMode="External"/><Relationship Id="rId17" Type="http://schemas.openxmlformats.org/officeDocument/2006/relationships/hyperlink" Target="consultantplus://offline/ref=B715089C5B37797F390B153E282F966352230362020304EAD6304378593F3F85C3D75DFAC6B88A49223858E6EA68A7F376B39E5DA0CBsDi9E" TargetMode="External"/><Relationship Id="rId25" Type="http://schemas.openxmlformats.org/officeDocument/2006/relationships/hyperlink" Target="consultantplus://offline/ref=B715089C5B37797F390B153E282F966352230362020304EAD6304378593F3F85C3D75DFAC7B78849223858E6EA68A7F376B39E5DA0CBsDi9E" TargetMode="External"/><Relationship Id="rId33" Type="http://schemas.openxmlformats.org/officeDocument/2006/relationships/hyperlink" Target="consultantplus://offline/ref=2A3480E6F579FF5349D7B93D3377EE897206DE5F4BA7C0B40BC8664B99AA45B6AFDD84C7B7733BA30715379985549D6C587E4F893AF160pEE" TargetMode="External"/><Relationship Id="rId38" Type="http://schemas.openxmlformats.org/officeDocument/2006/relationships/hyperlink" Target="consultantplus://offline/ref=8A4FC706B8377930C83652C3D1A6386AEDC82E5D35CDCE2CC41A7E4864614D767CA6F969FBBEF87A28A3276709BEDE35C8F6954767z6zEE" TargetMode="External"/><Relationship Id="rId46" Type="http://schemas.openxmlformats.org/officeDocument/2006/relationships/hyperlink" Target="consultantplus://offline/ref=DEA03B23D73128C3CBFAB359E635B3E9AC27B0FF7BEE23671382838B3F06B365C76FF269314C65CA5380E8F2E7C358EAC32ADE7CE6223A4929EE14EEJ3t3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A03B23D73128C3CBFAB359E635B3E9AC27B0FF7BEE23671382838B3F06B365C76FF269314C65CA5380E8F2E7C358EAC32ADE7CE6223A4929EE14EEJ3t3C" TargetMode="External"/><Relationship Id="rId20" Type="http://schemas.openxmlformats.org/officeDocument/2006/relationships/hyperlink" Target="consultantplus://offline/ref=B715089C5B37797F390B153E282F966352230362020304EAD6304378593F3F85C3D75DFDC3B98316272D49BEE66DBDED73A8825FA2sCi9E" TargetMode="External"/><Relationship Id="rId29" Type="http://schemas.openxmlformats.org/officeDocument/2006/relationships/hyperlink" Target="consultantplus://offline/ref=B715089C5B37797F390B153E282F966352220A60050C04EAD6304378593F3F85C3D75DF8CFB88B49223858E6EA68A7F376B39E5DA0CBsDi9E" TargetMode="External"/><Relationship Id="rId41" Type="http://schemas.openxmlformats.org/officeDocument/2006/relationships/hyperlink" Target="consultantplus://offline/ref=8A4FC706B8377930C83652C3D1A6386AEDC82E5D35CDCE2CC41A7E4864614D767CA6F969FBBEF87A28A3276709BEDE35C8F6954767z6zE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304ADDBC4765F4372AF6D714C5046BDA1ABF117AB58E09BC13FFD436E27165FB8A7627C34F2BEDD5B10A9B65C382954tAgFC" TargetMode="External"/><Relationship Id="rId24" Type="http://schemas.openxmlformats.org/officeDocument/2006/relationships/hyperlink" Target="consultantplus://offline/ref=B715089C5B37797F390B153E282F966352230362020304EAD6304378593F3F85C3D75DFAC7B48C49223858E6EA68A7F376B39E5DA0CBsDi9E" TargetMode="External"/><Relationship Id="rId32" Type="http://schemas.openxmlformats.org/officeDocument/2006/relationships/hyperlink" Target="consultantplus://offline/ref=2A3480E6F579FF5349D7B93D3377EE897206DE5F4BA7C0B40BC8664B99AA45B6AFDD84C0B57336FC020026C1895187725D65538B386Fp3E" TargetMode="External"/><Relationship Id="rId37" Type="http://schemas.openxmlformats.org/officeDocument/2006/relationships/hyperlink" Target="consultantplus://offline/ref=8A4FC706B8377930C83652C3D1A6386AEDC82E5D35CDCE2CC41A7E4864614D767CA6F969FBBEF87A28A3276709BEDE35C8F6954767z6zEE" TargetMode="External"/><Relationship Id="rId40" Type="http://schemas.openxmlformats.org/officeDocument/2006/relationships/hyperlink" Target="consultantplus://offline/ref=A98533BB8E36FF812917041B9465B49BDE1252DEB38FDD1C79384E4F729355FEF84C43B426D0579B047F4434004584DA264A16E31F210AA46D0AE" TargetMode="External"/><Relationship Id="rId45" Type="http://schemas.openxmlformats.org/officeDocument/2006/relationships/hyperlink" Target="consultantplus://offline/ref=DEA03B23D73128C3CBFAB359E635B3E9AC27B0FF7BEE23671382838B3F06B365C76FF269314C65CA5380E8F2E7C358EAC32ADE7CE6223A4929EE14EEJ3t3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94271356F718DF2C8E961AD58230BF611E89E61CEBA3DE3090D45EA54927BCCD3C6B7D3ED169D39BA37281AD0D3CA229611D6009ABeDp1C" TargetMode="External"/><Relationship Id="rId23" Type="http://schemas.openxmlformats.org/officeDocument/2006/relationships/hyperlink" Target="consultantplus://offline/ref=B715089C5B37797F390B153E282F966352230362020304EAD6304378593F3F85C3D75DF8C7B08C42746248E2A33CAEEC72A8805ABECBD991sEiDE" TargetMode="External"/><Relationship Id="rId28" Type="http://schemas.openxmlformats.org/officeDocument/2006/relationships/hyperlink" Target="consultantplus://offline/ref=B715089C5B37797F390B153E282F966352230362030204EAD6304378593F3F85C3D75DF8C7B18B40736248E2A33CAEEC72A8805ABECBD991sEiDE" TargetMode="External"/><Relationship Id="rId36" Type="http://schemas.openxmlformats.org/officeDocument/2006/relationships/hyperlink" Target="consultantplus://offline/ref=8A4FC706B8377930C83652C3D1A6386AEDC82E5D35CDCE2CC41A7E4864614D767CA6F96EF9B9F87A28A3276709BEDE35C8F6954767z6zEE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22304ADDBC4765F4372AF6D714C5046BDA1ABF117AB58E197CE3FFD436E27165FB8A7627C34F2BEDD5B10A9B65C382954tAgFC" TargetMode="External"/><Relationship Id="rId19" Type="http://schemas.openxmlformats.org/officeDocument/2006/relationships/hyperlink" Target="consultantplus://offline/ref=B715089C5B37797F390B153E282F966352230362020304EAD6304378593F3F85C3D75DFAC7B58149223858E6EA68A7F376B39E5DA0CBsDi9E" TargetMode="External"/><Relationship Id="rId31" Type="http://schemas.openxmlformats.org/officeDocument/2006/relationships/hyperlink" Target="consultantplus://offline/ref=2A3480E6F579FF5349D7B93D3377EE897206DE5F4BA7C0B40BC8664B99AA45B6AFDD84C7B47436FC020026C1895187725D65538B386Fp3E" TargetMode="External"/><Relationship Id="rId44" Type="http://schemas.openxmlformats.org/officeDocument/2006/relationships/hyperlink" Target="consultantplus://offline/ref=9A56E9A050BC9EEA10D954F3D09AC68E7CB5B77D5DBC09DFB72347E64B5C05409696DDCC7217E0ADECE5FA9B79n36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2304ADDBC4765F4372AF7B72200F49BDA8F4F917A853B1CE9C39AA1C3E21430DF8F93B2E70B9B3DB450CA9B2t4gBC" TargetMode="External"/><Relationship Id="rId14" Type="http://schemas.openxmlformats.org/officeDocument/2006/relationships/hyperlink" Target="consultantplus://offline/ref=A3B75C8EAA2914F3550ACE99D712F6F42BF52915927488620323CD8D00061F517EE6F3E0A9C30E4E8EEBB196C85CFFCADABC51847537JEm9C" TargetMode="External"/><Relationship Id="rId22" Type="http://schemas.openxmlformats.org/officeDocument/2006/relationships/hyperlink" Target="consultantplus://offline/ref=B715089C5B37797F390B153E282F966352230362020304EAD6304378593F3F85C3D75DFCC7B18316272D49BEE66DBDED73A8825FA2sCi9E" TargetMode="External"/><Relationship Id="rId27" Type="http://schemas.openxmlformats.org/officeDocument/2006/relationships/hyperlink" Target="consultantplus://offline/ref=B715089C5B37797F390B153E282F966352230362020304EAD6304378593F3F85C3D75DF8C7B18E407E6248E2A33CAEEC72A8805ABECBD991sEiDE" TargetMode="External"/><Relationship Id="rId30" Type="http://schemas.openxmlformats.org/officeDocument/2006/relationships/hyperlink" Target="consultantplus://offline/ref=2A3480E6F579FF5349D7B93D3377EE897206DE5F4BA7C0B40BC8664B99AA45B6AFDD84C6B3783BA30715379985549D6C587E4F893AF160pEE" TargetMode="External"/><Relationship Id="rId35" Type="http://schemas.openxmlformats.org/officeDocument/2006/relationships/hyperlink" Target="consultantplus://offline/ref=8A4FC706B8377930C83652C3D1A6386AEDC82E5D35CDCE2CC41A7E4864614D767CA6F96EF4BBF4252DB6363F05BBC42BCDED8945656Cz2z4E" TargetMode="External"/><Relationship Id="rId43" Type="http://schemas.openxmlformats.org/officeDocument/2006/relationships/hyperlink" Target="consultantplus://offline/ref=8A4FC706B8377930C83652C3D1A6386AEDC82E5D35CDCE2CC41A7E4864614D767CA6F969FBBEF87A28A3276709BEDE35C8F6954767z6zEE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22304ADDBC4765F4372AF7B72200F49BDABF2FA13A853B1CE9C39AA1C3E21430DF8F93B2E70B9B3DB450CA9B2t4g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E660-AF71-469C-8782-FB910DB9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8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119</cp:revision>
  <cp:lastPrinted>2019-05-30T09:36:00Z</cp:lastPrinted>
  <dcterms:created xsi:type="dcterms:W3CDTF">2015-04-09T04:32:00Z</dcterms:created>
  <dcterms:modified xsi:type="dcterms:W3CDTF">2020-06-26T08:26:00Z</dcterms:modified>
</cp:coreProperties>
</file>